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DA3C" w14:textId="77777777" w:rsidR="00167FAC" w:rsidRDefault="00000000">
      <w:pPr>
        <w:tabs>
          <w:tab w:val="left" w:pos="2600"/>
        </w:tabs>
        <w:ind w:left="468"/>
        <w:rPr>
          <w:sz w:val="20"/>
        </w:rPr>
      </w:pPr>
      <w:r>
        <w:rPr>
          <w:noProof/>
          <w:position w:val="130"/>
          <w:sz w:val="20"/>
        </w:rPr>
        <w:drawing>
          <wp:inline distT="0" distB="0" distL="0" distR="0" wp14:anchorId="29A06ADF" wp14:editId="0A30C67B">
            <wp:extent cx="1210932" cy="13549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10932" cy="1354931"/>
                    </a:xfrm>
                    <a:prstGeom prst="rect">
                      <a:avLst/>
                    </a:prstGeom>
                  </pic:spPr>
                </pic:pic>
              </a:graphicData>
            </a:graphic>
          </wp:inline>
        </w:drawing>
      </w:r>
      <w:r>
        <w:rPr>
          <w:position w:val="130"/>
          <w:sz w:val="20"/>
        </w:rPr>
        <w:tab/>
      </w:r>
      <w:r>
        <w:rPr>
          <w:noProof/>
          <w:sz w:val="20"/>
        </w:rPr>
        <mc:AlternateContent>
          <mc:Choice Requires="wps">
            <w:drawing>
              <wp:inline distT="0" distB="0" distL="0" distR="0" wp14:anchorId="0C3B0B84" wp14:editId="50358E95">
                <wp:extent cx="3540125" cy="2181860"/>
                <wp:effectExtent l="9525" t="0" r="3175" b="888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125" cy="2181860"/>
                        </a:xfrm>
                        <a:prstGeom prst="rect">
                          <a:avLst/>
                        </a:prstGeom>
                        <a:ln w="6350">
                          <a:solidFill>
                            <a:srgbClr val="000000"/>
                          </a:solidFill>
                          <a:prstDash val="solid"/>
                        </a:ln>
                      </wps:spPr>
                      <wps:txbx>
                        <w:txbxContent>
                          <w:p w14:paraId="52EA7347" w14:textId="77777777" w:rsidR="00167FAC" w:rsidRDefault="00000000">
                            <w:pPr>
                              <w:spacing w:before="72" w:line="276" w:lineRule="auto"/>
                              <w:ind w:left="286" w:right="282" w:hanging="1"/>
                              <w:jc w:val="center"/>
                              <w:rPr>
                                <w:b/>
                                <w:sz w:val="24"/>
                              </w:rPr>
                            </w:pPr>
                            <w:r>
                              <w:rPr>
                                <w:b/>
                                <w:sz w:val="24"/>
                              </w:rPr>
                              <w:t>CONSIDERATIONS FOR UPDATING THE CONTEMPORARY INTELLIGENCE CYCLE TO</w:t>
                            </w:r>
                            <w:r>
                              <w:rPr>
                                <w:b/>
                                <w:spacing w:val="-1"/>
                                <w:sz w:val="24"/>
                              </w:rPr>
                              <w:t xml:space="preserve"> </w:t>
                            </w:r>
                            <w:r>
                              <w:rPr>
                                <w:b/>
                                <w:sz w:val="24"/>
                              </w:rPr>
                              <w:t xml:space="preserve">THE CONTEMPORARY </w:t>
                            </w:r>
                            <w:r>
                              <w:rPr>
                                <w:b/>
                                <w:spacing w:val="-2"/>
                                <w:sz w:val="24"/>
                              </w:rPr>
                              <w:t>ENVIRONMENT</w:t>
                            </w:r>
                          </w:p>
                          <w:p w14:paraId="07554516" w14:textId="77777777" w:rsidR="00167FAC" w:rsidRDefault="00000000">
                            <w:pPr>
                              <w:spacing w:before="200"/>
                              <w:ind w:left="2"/>
                              <w:jc w:val="center"/>
                              <w:rPr>
                                <w:sz w:val="24"/>
                              </w:rPr>
                            </w:pPr>
                            <w:r>
                              <w:rPr>
                                <w:b/>
                                <w:sz w:val="24"/>
                              </w:rPr>
                              <w:t>Date:</w:t>
                            </w:r>
                            <w:r>
                              <w:rPr>
                                <w:b/>
                                <w:spacing w:val="-4"/>
                                <w:sz w:val="24"/>
                              </w:rPr>
                              <w:t xml:space="preserve"> </w:t>
                            </w:r>
                            <w:r>
                              <w:rPr>
                                <w:sz w:val="24"/>
                              </w:rPr>
                              <w:t>November</w:t>
                            </w:r>
                            <w:r>
                              <w:rPr>
                                <w:spacing w:val="-1"/>
                                <w:sz w:val="24"/>
                              </w:rPr>
                              <w:t xml:space="preserve"> </w:t>
                            </w:r>
                            <w:r>
                              <w:rPr>
                                <w:sz w:val="24"/>
                              </w:rPr>
                              <w:t>17,</w:t>
                            </w:r>
                            <w:r>
                              <w:rPr>
                                <w:spacing w:val="-1"/>
                                <w:sz w:val="24"/>
                              </w:rPr>
                              <w:t xml:space="preserve"> </w:t>
                            </w:r>
                            <w:r>
                              <w:rPr>
                                <w:spacing w:val="-4"/>
                                <w:sz w:val="24"/>
                              </w:rPr>
                              <w:t>2023</w:t>
                            </w:r>
                          </w:p>
                          <w:p w14:paraId="6D480BBF" w14:textId="77777777" w:rsidR="00167FAC" w:rsidRDefault="00000000">
                            <w:pPr>
                              <w:spacing w:before="242" w:line="276" w:lineRule="auto"/>
                              <w:ind w:left="145" w:right="140"/>
                              <w:jc w:val="both"/>
                              <w:rPr>
                                <w:i/>
                                <w:sz w:val="24"/>
                              </w:rPr>
                            </w:pPr>
                            <w:r>
                              <w:rPr>
                                <w:i/>
                                <w:sz w:val="24"/>
                              </w:rPr>
                              <w:t xml:space="preserve">Disclaimer: This briefing note contains the encapsulation of views presented by the speaker and does not exclusively represent the views of the Canadian Association for Security and Intelligence </w:t>
                            </w:r>
                            <w:r>
                              <w:rPr>
                                <w:i/>
                                <w:spacing w:val="-2"/>
                                <w:sz w:val="24"/>
                              </w:rPr>
                              <w:t>Studies.</w:t>
                            </w:r>
                          </w:p>
                        </w:txbxContent>
                      </wps:txbx>
                      <wps:bodyPr wrap="square" lIns="0" tIns="0" rIns="0" bIns="0" rtlCol="0">
                        <a:noAutofit/>
                      </wps:bodyPr>
                    </wps:wsp>
                  </a:graphicData>
                </a:graphic>
              </wp:inline>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width:278.75pt;height:171.8pt;mso-position-horizontal-relative:char;mso-position-vertical-relative:line" type="#_x0000_t202" id="docshape1" filled="false" stroked="true" strokeweight=".5pt" strokecolor="#000000">
                <w10:anchorlock/>
                <v:textbox inset="0,0,0,0">
                  <w:txbxContent>
                    <w:p>
                      <w:pPr>
                        <w:spacing w:line="276" w:lineRule="auto" w:before="72"/>
                        <w:ind w:left="286" w:right="282" w:hanging="1"/>
                        <w:jc w:val="center"/>
                        <w:rPr>
                          <w:b/>
                          <w:sz w:val="24"/>
                        </w:rPr>
                      </w:pPr>
                      <w:r>
                        <w:rPr>
                          <w:b/>
                          <w:sz w:val="24"/>
                        </w:rPr>
                        <w:t>CONSIDERATIONS FOR UPDATING THE CONTEMPORARY INTELLIGENCE CYCLE TO</w:t>
                      </w:r>
                      <w:r>
                        <w:rPr>
                          <w:b/>
                          <w:spacing w:val="-1"/>
                          <w:sz w:val="24"/>
                        </w:rPr>
                        <w:t> </w:t>
                      </w:r>
                      <w:r>
                        <w:rPr>
                          <w:b/>
                          <w:sz w:val="24"/>
                        </w:rPr>
                        <w:t>THE CONTEMPORARY </w:t>
                      </w:r>
                      <w:r>
                        <w:rPr>
                          <w:b/>
                          <w:spacing w:val="-2"/>
                          <w:sz w:val="24"/>
                        </w:rPr>
                        <w:t>ENVIRONMENT</w:t>
                      </w:r>
                    </w:p>
                    <w:p>
                      <w:pPr>
                        <w:spacing w:before="200"/>
                        <w:ind w:left="2" w:right="0" w:firstLine="0"/>
                        <w:jc w:val="center"/>
                        <w:rPr>
                          <w:sz w:val="24"/>
                        </w:rPr>
                      </w:pPr>
                      <w:r>
                        <w:rPr>
                          <w:b/>
                          <w:sz w:val="24"/>
                        </w:rPr>
                        <w:t>Date:</w:t>
                      </w:r>
                      <w:r>
                        <w:rPr>
                          <w:b/>
                          <w:spacing w:val="-4"/>
                          <w:sz w:val="24"/>
                        </w:rPr>
                        <w:t> </w:t>
                      </w:r>
                      <w:r>
                        <w:rPr>
                          <w:sz w:val="24"/>
                        </w:rPr>
                        <w:t>November</w:t>
                      </w:r>
                      <w:r>
                        <w:rPr>
                          <w:spacing w:val="-1"/>
                          <w:sz w:val="24"/>
                        </w:rPr>
                        <w:t> </w:t>
                      </w:r>
                      <w:r>
                        <w:rPr>
                          <w:sz w:val="24"/>
                        </w:rPr>
                        <w:t>17,</w:t>
                      </w:r>
                      <w:r>
                        <w:rPr>
                          <w:spacing w:val="-1"/>
                          <w:sz w:val="24"/>
                        </w:rPr>
                        <w:t> </w:t>
                      </w:r>
                      <w:r>
                        <w:rPr>
                          <w:spacing w:val="-4"/>
                          <w:sz w:val="24"/>
                        </w:rPr>
                        <w:t>2023</w:t>
                      </w:r>
                    </w:p>
                    <w:p>
                      <w:pPr>
                        <w:spacing w:line="276" w:lineRule="auto" w:before="242"/>
                        <w:ind w:left="145" w:right="140" w:firstLine="0"/>
                        <w:jc w:val="both"/>
                        <w:rPr>
                          <w:i/>
                          <w:sz w:val="24"/>
                        </w:rPr>
                      </w:pPr>
                      <w:r>
                        <w:rPr>
                          <w:i/>
                          <w:sz w:val="24"/>
                        </w:rPr>
                        <w:t>Disclaimer: This briefing note contains the</w:t>
                      </w:r>
                      <w:r>
                        <w:rPr>
                          <w:i/>
                          <w:sz w:val="24"/>
                        </w:rPr>
                        <w:t> encapsulation of views presented by the speaker and does not exclusively represent the views of the Canadian Association for Security and Intelligence </w:t>
                      </w:r>
                      <w:r>
                        <w:rPr>
                          <w:i/>
                          <w:spacing w:val="-2"/>
                          <w:sz w:val="24"/>
                        </w:rPr>
                        <w:t>Studies.</w:t>
                      </w:r>
                    </w:p>
                  </w:txbxContent>
                </v:textbox>
                <v:stroke dashstyle="solid"/>
              </v:shape>
            </w:pict>
          </mc:Fallback>
        </mc:AlternateContent>
      </w:r>
    </w:p>
    <w:p w14:paraId="15F509B7" w14:textId="77777777" w:rsidR="00167FAC" w:rsidRDefault="00167FAC">
      <w:pPr>
        <w:pStyle w:val="BodyText"/>
        <w:spacing w:before="125"/>
      </w:pPr>
    </w:p>
    <w:p w14:paraId="748263C1" w14:textId="77777777" w:rsidR="00167FAC" w:rsidRDefault="00000000">
      <w:pPr>
        <w:pStyle w:val="Heading1"/>
      </w:pPr>
      <w:r>
        <w:t>KEY</w:t>
      </w:r>
      <w:r>
        <w:rPr>
          <w:spacing w:val="-3"/>
        </w:rPr>
        <w:t xml:space="preserve"> </w:t>
      </w:r>
      <w:r>
        <w:rPr>
          <w:spacing w:val="-2"/>
        </w:rPr>
        <w:t>EVENTS</w:t>
      </w:r>
    </w:p>
    <w:p w14:paraId="4939DEBF" w14:textId="77777777" w:rsidR="00167FAC" w:rsidRDefault="00000000">
      <w:pPr>
        <w:pStyle w:val="BodyText"/>
        <w:spacing w:before="238" w:line="276" w:lineRule="auto"/>
        <w:ind w:left="465" w:right="467"/>
        <w:jc w:val="both"/>
      </w:pPr>
      <w:r>
        <w:t xml:space="preserve">On November 17, 2023, Professor Candyce Kelshall presented </w:t>
      </w:r>
      <w:r>
        <w:rPr>
          <w:i/>
        </w:rPr>
        <w:t xml:space="preserve">Considerations for Updating the Contemporary Intelligence Cycle to the Contemporary Environment </w:t>
      </w:r>
      <w:r>
        <w:t>for this year’s West Coast Security Conference. The presentation was</w:t>
      </w:r>
      <w:r>
        <w:rPr>
          <w:spacing w:val="-7"/>
        </w:rPr>
        <w:t xml:space="preserve"> </w:t>
      </w:r>
      <w:r>
        <w:t>followed</w:t>
      </w:r>
      <w:r>
        <w:rPr>
          <w:spacing w:val="-7"/>
        </w:rPr>
        <w:t xml:space="preserve"> </w:t>
      </w:r>
      <w:r>
        <w:t>by</w:t>
      </w:r>
      <w:r>
        <w:rPr>
          <w:spacing w:val="-7"/>
        </w:rPr>
        <w:t xml:space="preserve"> </w:t>
      </w:r>
      <w:r>
        <w:t>a</w:t>
      </w:r>
      <w:r>
        <w:rPr>
          <w:spacing w:val="-7"/>
        </w:rPr>
        <w:t xml:space="preserve"> </w:t>
      </w:r>
      <w:r>
        <w:t>question-and-answer</w:t>
      </w:r>
      <w:r>
        <w:rPr>
          <w:spacing w:val="-7"/>
        </w:rPr>
        <w:t xml:space="preserve"> </w:t>
      </w:r>
      <w:r>
        <w:t>period</w:t>
      </w:r>
      <w:r>
        <w:rPr>
          <w:spacing w:val="-7"/>
        </w:rPr>
        <w:t xml:space="preserve"> </w:t>
      </w:r>
      <w:r>
        <w:t>with</w:t>
      </w:r>
      <w:r>
        <w:rPr>
          <w:spacing w:val="-7"/>
        </w:rPr>
        <w:t xml:space="preserve"> </w:t>
      </w:r>
      <w:r>
        <w:t>questions</w:t>
      </w:r>
      <w:r>
        <w:rPr>
          <w:spacing w:val="-7"/>
        </w:rPr>
        <w:t xml:space="preserve"> </w:t>
      </w:r>
      <w:r>
        <w:t>from</w:t>
      </w:r>
      <w:r>
        <w:rPr>
          <w:spacing w:val="-7"/>
        </w:rPr>
        <w:t xml:space="preserve"> </w:t>
      </w:r>
      <w:r>
        <w:t>the</w:t>
      </w:r>
      <w:r>
        <w:rPr>
          <w:spacing w:val="-7"/>
        </w:rPr>
        <w:t xml:space="preserve"> </w:t>
      </w:r>
      <w:r>
        <w:t>audience and</w:t>
      </w:r>
      <w:r>
        <w:rPr>
          <w:spacing w:val="-15"/>
        </w:rPr>
        <w:t xml:space="preserve"> </w:t>
      </w:r>
      <w:r>
        <w:t>CASIS</w:t>
      </w:r>
      <w:r>
        <w:rPr>
          <w:spacing w:val="-15"/>
        </w:rPr>
        <w:t xml:space="preserve"> </w:t>
      </w:r>
      <w:r>
        <w:t>Vancouver</w:t>
      </w:r>
      <w:r>
        <w:rPr>
          <w:spacing w:val="-15"/>
        </w:rPr>
        <w:t xml:space="preserve"> </w:t>
      </w:r>
      <w:r>
        <w:t>executives.</w:t>
      </w:r>
      <w:r>
        <w:rPr>
          <w:spacing w:val="-15"/>
        </w:rPr>
        <w:t xml:space="preserve"> </w:t>
      </w:r>
      <w:r>
        <w:t>The</w:t>
      </w:r>
      <w:r>
        <w:rPr>
          <w:spacing w:val="-15"/>
        </w:rPr>
        <w:t xml:space="preserve"> </w:t>
      </w:r>
      <w:r>
        <w:t>key</w:t>
      </w:r>
      <w:r>
        <w:rPr>
          <w:spacing w:val="-15"/>
        </w:rPr>
        <w:t xml:space="preserve"> </w:t>
      </w:r>
      <w:r>
        <w:t>points</w:t>
      </w:r>
      <w:r>
        <w:rPr>
          <w:spacing w:val="-15"/>
        </w:rPr>
        <w:t xml:space="preserve"> </w:t>
      </w:r>
      <w:r>
        <w:t>discussed</w:t>
      </w:r>
      <w:r>
        <w:rPr>
          <w:spacing w:val="-15"/>
        </w:rPr>
        <w:t xml:space="preserve"> </w:t>
      </w:r>
      <w:r>
        <w:t>were</w:t>
      </w:r>
      <w:r>
        <w:rPr>
          <w:spacing w:val="-15"/>
        </w:rPr>
        <w:t xml:space="preserve"> </w:t>
      </w:r>
      <w:r>
        <w:t>the</w:t>
      </w:r>
      <w:r>
        <w:rPr>
          <w:spacing w:val="-15"/>
        </w:rPr>
        <w:t xml:space="preserve"> </w:t>
      </w:r>
      <w:r>
        <w:t>importance of an effective Intelligence Cycle, the main issues with the Intelligence Cycle, and the new proposed Review Centric Cycle.</w:t>
      </w:r>
    </w:p>
    <w:p w14:paraId="4C2313FC" w14:textId="77777777" w:rsidR="00167FAC" w:rsidRDefault="00000000">
      <w:pPr>
        <w:pStyle w:val="Heading1"/>
        <w:spacing w:before="202"/>
      </w:pPr>
      <w:r>
        <w:t>NATURE</w:t>
      </w:r>
      <w:r>
        <w:rPr>
          <w:spacing w:val="-1"/>
        </w:rPr>
        <w:t xml:space="preserve"> </w:t>
      </w:r>
      <w:r>
        <w:t xml:space="preserve">OF </w:t>
      </w:r>
      <w:r>
        <w:rPr>
          <w:spacing w:val="-2"/>
        </w:rPr>
        <w:t>DISCUSSION</w:t>
      </w:r>
    </w:p>
    <w:p w14:paraId="78C29923" w14:textId="77777777" w:rsidR="00167FAC" w:rsidRDefault="00000000">
      <w:pPr>
        <w:pStyle w:val="BodyText"/>
        <w:spacing w:before="243" w:line="276" w:lineRule="auto"/>
        <w:ind w:left="465" w:right="467"/>
        <w:jc w:val="both"/>
      </w:pPr>
      <w:r>
        <w:t>Prof. Kelshall presented a critical assessment of the Intelligence Cycle and proposed a new model: the Review Centric Cycle, noting how an effective Intelligence</w:t>
      </w:r>
      <w:r>
        <w:rPr>
          <w:spacing w:val="-7"/>
        </w:rPr>
        <w:t xml:space="preserve"> </w:t>
      </w:r>
      <w:r>
        <w:t>Cycle</w:t>
      </w:r>
      <w:r>
        <w:rPr>
          <w:spacing w:val="-7"/>
        </w:rPr>
        <w:t xml:space="preserve"> </w:t>
      </w:r>
      <w:r>
        <w:t>should</w:t>
      </w:r>
      <w:r>
        <w:rPr>
          <w:spacing w:val="-7"/>
        </w:rPr>
        <w:t xml:space="preserve"> </w:t>
      </w:r>
      <w:r>
        <w:t>help</w:t>
      </w:r>
      <w:r>
        <w:rPr>
          <w:spacing w:val="-7"/>
        </w:rPr>
        <w:t xml:space="preserve"> </w:t>
      </w:r>
      <w:r>
        <w:t>those</w:t>
      </w:r>
      <w:r>
        <w:rPr>
          <w:spacing w:val="-7"/>
        </w:rPr>
        <w:t xml:space="preserve"> </w:t>
      </w:r>
      <w:r>
        <w:t>in</w:t>
      </w:r>
      <w:r>
        <w:rPr>
          <w:spacing w:val="-7"/>
        </w:rPr>
        <w:t xml:space="preserve"> </w:t>
      </w:r>
      <w:r>
        <w:t>the</w:t>
      </w:r>
      <w:r>
        <w:rPr>
          <w:spacing w:val="-7"/>
        </w:rPr>
        <w:t xml:space="preserve"> </w:t>
      </w:r>
      <w:r>
        <w:t>intelligence</w:t>
      </w:r>
      <w:r>
        <w:rPr>
          <w:spacing w:val="-7"/>
        </w:rPr>
        <w:t xml:space="preserve"> </w:t>
      </w:r>
      <w:r>
        <w:t>community</w:t>
      </w:r>
      <w:r>
        <w:rPr>
          <w:spacing w:val="-7"/>
        </w:rPr>
        <w:t xml:space="preserve"> </w:t>
      </w:r>
      <w:r>
        <w:t>identify</w:t>
      </w:r>
      <w:r>
        <w:rPr>
          <w:spacing w:val="-7"/>
        </w:rPr>
        <w:t xml:space="preserve"> </w:t>
      </w:r>
      <w:r>
        <w:t>their role in the greater organization. Without an effective Intelligence Cycle, the intelligence community is unable to provide the public with information, potentially leading to a subsequent turn to misinformation that can exacerbate polarization and civic disagreements.</w:t>
      </w:r>
    </w:p>
    <w:p w14:paraId="5C79D7D0" w14:textId="77777777" w:rsidR="00167FAC" w:rsidRDefault="00000000">
      <w:pPr>
        <w:pStyle w:val="Heading1"/>
        <w:spacing w:before="197"/>
      </w:pPr>
      <w:r>
        <w:rPr>
          <w:spacing w:val="-2"/>
        </w:rPr>
        <w:t>BACKGROUND</w:t>
      </w:r>
    </w:p>
    <w:p w14:paraId="49592965" w14:textId="77777777" w:rsidR="00167FAC" w:rsidRDefault="00000000">
      <w:pPr>
        <w:spacing w:before="243"/>
        <w:ind w:left="465"/>
        <w:rPr>
          <w:b/>
          <w:sz w:val="24"/>
        </w:rPr>
      </w:pPr>
      <w:r>
        <w:rPr>
          <w:b/>
          <w:spacing w:val="-2"/>
          <w:sz w:val="24"/>
        </w:rPr>
        <w:t>Presentation</w:t>
      </w:r>
    </w:p>
    <w:p w14:paraId="7C95D191" w14:textId="77777777" w:rsidR="00167FAC" w:rsidRDefault="00000000">
      <w:pPr>
        <w:pStyle w:val="BodyText"/>
        <w:spacing w:before="242" w:line="276" w:lineRule="auto"/>
        <w:ind w:left="465" w:right="468"/>
        <w:jc w:val="both"/>
      </w:pPr>
      <w:r>
        <w:t>Prof. Kelshall explained that diagrams are of vital importance to a functioning organic entity, as they act as a guide to the security and intelligence community and</w:t>
      </w:r>
      <w:r>
        <w:rPr>
          <w:spacing w:val="-14"/>
        </w:rPr>
        <w:t xml:space="preserve"> </w:t>
      </w:r>
      <w:r>
        <w:t>define</w:t>
      </w:r>
      <w:r>
        <w:rPr>
          <w:spacing w:val="-14"/>
        </w:rPr>
        <w:t xml:space="preserve"> </w:t>
      </w:r>
      <w:r>
        <w:t>the</w:t>
      </w:r>
      <w:r>
        <w:rPr>
          <w:spacing w:val="-14"/>
        </w:rPr>
        <w:t xml:space="preserve"> </w:t>
      </w:r>
      <w:r>
        <w:t>roles</w:t>
      </w:r>
      <w:r>
        <w:rPr>
          <w:spacing w:val="-14"/>
        </w:rPr>
        <w:t xml:space="preserve"> </w:t>
      </w:r>
      <w:r>
        <w:t>and</w:t>
      </w:r>
      <w:r>
        <w:rPr>
          <w:spacing w:val="-14"/>
        </w:rPr>
        <w:t xml:space="preserve"> </w:t>
      </w:r>
      <w:r>
        <w:t>responsibilities</w:t>
      </w:r>
      <w:r>
        <w:rPr>
          <w:spacing w:val="-14"/>
        </w:rPr>
        <w:t xml:space="preserve"> </w:t>
      </w:r>
      <w:r>
        <w:t>of</w:t>
      </w:r>
      <w:r>
        <w:rPr>
          <w:spacing w:val="-14"/>
        </w:rPr>
        <w:t xml:space="preserve"> </w:t>
      </w:r>
      <w:r>
        <w:t>the</w:t>
      </w:r>
      <w:r>
        <w:rPr>
          <w:spacing w:val="-14"/>
        </w:rPr>
        <w:t xml:space="preserve"> </w:t>
      </w:r>
      <w:r>
        <w:t>individuals</w:t>
      </w:r>
      <w:r>
        <w:rPr>
          <w:spacing w:val="-14"/>
        </w:rPr>
        <w:t xml:space="preserve"> </w:t>
      </w:r>
      <w:r>
        <w:t>within</w:t>
      </w:r>
      <w:r>
        <w:rPr>
          <w:spacing w:val="-14"/>
        </w:rPr>
        <w:t xml:space="preserve"> </w:t>
      </w:r>
      <w:r>
        <w:t>them.</w:t>
      </w:r>
      <w:r>
        <w:rPr>
          <w:spacing w:val="-14"/>
        </w:rPr>
        <w:t xml:space="preserve"> </w:t>
      </w:r>
      <w:r>
        <w:t>Diagrams can help not only those who work within the intelligence community to understand</w:t>
      </w:r>
      <w:r>
        <w:rPr>
          <w:spacing w:val="53"/>
        </w:rPr>
        <w:t xml:space="preserve"> </w:t>
      </w:r>
      <w:r>
        <w:t>their</w:t>
      </w:r>
      <w:r>
        <w:rPr>
          <w:spacing w:val="54"/>
        </w:rPr>
        <w:t xml:space="preserve"> </w:t>
      </w:r>
      <w:r>
        <w:t>position</w:t>
      </w:r>
      <w:r>
        <w:rPr>
          <w:spacing w:val="53"/>
        </w:rPr>
        <w:t xml:space="preserve"> </w:t>
      </w:r>
      <w:r>
        <w:t>within</w:t>
      </w:r>
      <w:r>
        <w:rPr>
          <w:spacing w:val="54"/>
        </w:rPr>
        <w:t xml:space="preserve"> </w:t>
      </w:r>
      <w:r>
        <w:t>the</w:t>
      </w:r>
      <w:r>
        <w:rPr>
          <w:spacing w:val="54"/>
        </w:rPr>
        <w:t xml:space="preserve"> </w:t>
      </w:r>
      <w:r>
        <w:t>larger</w:t>
      </w:r>
      <w:r>
        <w:rPr>
          <w:spacing w:val="53"/>
        </w:rPr>
        <w:t xml:space="preserve"> </w:t>
      </w:r>
      <w:r>
        <w:t>picture,</w:t>
      </w:r>
      <w:r>
        <w:rPr>
          <w:spacing w:val="54"/>
        </w:rPr>
        <w:t xml:space="preserve"> </w:t>
      </w:r>
      <w:r>
        <w:t>but</w:t>
      </w:r>
      <w:r>
        <w:rPr>
          <w:spacing w:val="54"/>
        </w:rPr>
        <w:t xml:space="preserve"> </w:t>
      </w:r>
      <w:r>
        <w:t>also</w:t>
      </w:r>
      <w:r>
        <w:rPr>
          <w:spacing w:val="53"/>
        </w:rPr>
        <w:t xml:space="preserve"> </w:t>
      </w:r>
      <w:r>
        <w:t>can</w:t>
      </w:r>
      <w:r>
        <w:rPr>
          <w:spacing w:val="54"/>
        </w:rPr>
        <w:t xml:space="preserve"> </w:t>
      </w:r>
      <w:r>
        <w:t>impact</w:t>
      </w:r>
      <w:r>
        <w:rPr>
          <w:spacing w:val="54"/>
        </w:rPr>
        <w:t xml:space="preserve"> </w:t>
      </w:r>
      <w:r>
        <w:rPr>
          <w:spacing w:val="-5"/>
        </w:rPr>
        <w:t>the</w:t>
      </w:r>
    </w:p>
    <w:p w14:paraId="1A95ABA1" w14:textId="77777777" w:rsidR="00167FAC" w:rsidRDefault="00167FAC">
      <w:pPr>
        <w:pStyle w:val="BodyText"/>
        <w:spacing w:line="276" w:lineRule="auto"/>
        <w:jc w:val="both"/>
        <w:sectPr w:rsidR="00167FAC" w:rsidSect="00E015D6">
          <w:headerReference w:type="even" r:id="rId8"/>
          <w:headerReference w:type="default" r:id="rId9"/>
          <w:type w:val="continuous"/>
          <w:pgSz w:w="12240" w:h="15840"/>
          <w:pgMar w:top="1760" w:right="1800" w:bottom="280" w:left="1800" w:header="720" w:footer="720" w:gutter="0"/>
          <w:cols w:space="720"/>
          <w:titlePg/>
        </w:sectPr>
      </w:pPr>
    </w:p>
    <w:p w14:paraId="7AE5EE04" w14:textId="77777777" w:rsidR="00167FAC" w:rsidRDefault="00000000">
      <w:pPr>
        <w:pStyle w:val="BodyText"/>
        <w:spacing w:before="80" w:line="276" w:lineRule="auto"/>
        <w:ind w:left="465" w:right="467"/>
        <w:jc w:val="both"/>
      </w:pPr>
      <w:r>
        <w:lastRenderedPageBreak/>
        <w:t>public's perception of how well the community is fulfilling their duties. If the diagram</w:t>
      </w:r>
      <w:r>
        <w:rPr>
          <w:spacing w:val="-9"/>
        </w:rPr>
        <w:t xml:space="preserve"> </w:t>
      </w:r>
      <w:r>
        <w:t>which</w:t>
      </w:r>
      <w:r>
        <w:rPr>
          <w:spacing w:val="-9"/>
        </w:rPr>
        <w:t xml:space="preserve"> </w:t>
      </w:r>
      <w:r>
        <w:t>informs</w:t>
      </w:r>
      <w:r>
        <w:rPr>
          <w:spacing w:val="-9"/>
        </w:rPr>
        <w:t xml:space="preserve"> </w:t>
      </w:r>
      <w:r>
        <w:t>the</w:t>
      </w:r>
      <w:r>
        <w:rPr>
          <w:spacing w:val="-9"/>
        </w:rPr>
        <w:t xml:space="preserve"> </w:t>
      </w:r>
      <w:r>
        <w:t>organizational</w:t>
      </w:r>
      <w:r>
        <w:rPr>
          <w:spacing w:val="-9"/>
        </w:rPr>
        <w:t xml:space="preserve"> </w:t>
      </w:r>
      <w:r>
        <w:t>structure</w:t>
      </w:r>
      <w:r>
        <w:rPr>
          <w:spacing w:val="-9"/>
        </w:rPr>
        <w:t xml:space="preserve"> </w:t>
      </w:r>
      <w:r>
        <w:t>of</w:t>
      </w:r>
      <w:r>
        <w:rPr>
          <w:spacing w:val="-9"/>
        </w:rPr>
        <w:t xml:space="preserve"> </w:t>
      </w:r>
      <w:r>
        <w:t>an</w:t>
      </w:r>
      <w:r>
        <w:rPr>
          <w:spacing w:val="-9"/>
        </w:rPr>
        <w:t xml:space="preserve"> </w:t>
      </w:r>
      <w:r>
        <w:t>entity</w:t>
      </w:r>
      <w:r>
        <w:rPr>
          <w:spacing w:val="-9"/>
        </w:rPr>
        <w:t xml:space="preserve"> </w:t>
      </w:r>
      <w:r>
        <w:t>is</w:t>
      </w:r>
      <w:r>
        <w:rPr>
          <w:spacing w:val="-9"/>
        </w:rPr>
        <w:t xml:space="preserve"> </w:t>
      </w:r>
      <w:r>
        <w:t>inaccurate,</w:t>
      </w:r>
      <w:r>
        <w:rPr>
          <w:spacing w:val="-9"/>
        </w:rPr>
        <w:t xml:space="preserve"> </w:t>
      </w:r>
      <w:r>
        <w:t>the resulting product that the entity produces will be flawed and unsuccessful.</w:t>
      </w:r>
    </w:p>
    <w:p w14:paraId="61E907F0" w14:textId="77777777" w:rsidR="00167FAC" w:rsidRDefault="00000000">
      <w:pPr>
        <w:pStyle w:val="BodyText"/>
        <w:spacing w:before="199" w:line="276" w:lineRule="auto"/>
        <w:ind w:left="465" w:right="467"/>
        <w:jc w:val="both"/>
      </w:pPr>
      <w:r>
        <w:t xml:space="preserve">Prof. Kelshall defined the Intelligence Cycle as a set of steps to address the analysis requirements for a security problem, to fill the gaps in information efficiently </w:t>
      </w:r>
      <w:proofErr w:type="gramStart"/>
      <w:r>
        <w:t>in order to</w:t>
      </w:r>
      <w:proofErr w:type="gramEnd"/>
      <w:r>
        <w:t xml:space="preserve"> address the problem directly and in a way which permits the</w:t>
      </w:r>
      <w:r>
        <w:rPr>
          <w:spacing w:val="-3"/>
        </w:rPr>
        <w:t xml:space="preserve"> </w:t>
      </w:r>
      <w:r>
        <w:t>decision</w:t>
      </w:r>
      <w:r>
        <w:rPr>
          <w:spacing w:val="-3"/>
        </w:rPr>
        <w:t xml:space="preserve"> </w:t>
      </w:r>
      <w:r>
        <w:t>maker</w:t>
      </w:r>
      <w:r>
        <w:rPr>
          <w:spacing w:val="-3"/>
        </w:rPr>
        <w:t xml:space="preserve"> </w:t>
      </w:r>
      <w:r>
        <w:t>to</w:t>
      </w:r>
      <w:r>
        <w:rPr>
          <w:spacing w:val="-3"/>
        </w:rPr>
        <w:t xml:space="preserve"> </w:t>
      </w:r>
      <w:r>
        <w:t>function</w:t>
      </w:r>
      <w:r>
        <w:rPr>
          <w:spacing w:val="-3"/>
        </w:rPr>
        <w:t xml:space="preserve"> </w:t>
      </w:r>
      <w:r>
        <w:t>effectively.</w:t>
      </w:r>
      <w:r>
        <w:rPr>
          <w:spacing w:val="-3"/>
        </w:rPr>
        <w:t xml:space="preserve"> </w:t>
      </w:r>
      <w:r>
        <w:t>She</w:t>
      </w:r>
      <w:r>
        <w:rPr>
          <w:spacing w:val="-3"/>
        </w:rPr>
        <w:t xml:space="preserve"> </w:t>
      </w:r>
      <w:r>
        <w:t>stated</w:t>
      </w:r>
      <w:r>
        <w:rPr>
          <w:spacing w:val="-3"/>
        </w:rPr>
        <w:t xml:space="preserve"> </w:t>
      </w:r>
      <w:r>
        <w:t>that</w:t>
      </w:r>
      <w:r>
        <w:rPr>
          <w:spacing w:val="-3"/>
        </w:rPr>
        <w:t xml:space="preserve"> </w:t>
      </w:r>
      <w:r>
        <w:t>the</w:t>
      </w:r>
      <w:r>
        <w:rPr>
          <w:spacing w:val="-3"/>
        </w:rPr>
        <w:t xml:space="preserve"> </w:t>
      </w:r>
      <w:r>
        <w:t>Intelligence</w:t>
      </w:r>
      <w:r>
        <w:rPr>
          <w:spacing w:val="-3"/>
        </w:rPr>
        <w:t xml:space="preserve"> </w:t>
      </w:r>
      <w:r>
        <w:t>Cycle is often the last thing taught to practitioners, who possess competence-based expertise but can the cognizance of their role in the bigger picture. Previous Intelligence Cycles have followed linear diagrams—which are inadequate at addressing</w:t>
      </w:r>
      <w:r>
        <w:rPr>
          <w:spacing w:val="-13"/>
        </w:rPr>
        <w:t xml:space="preserve"> </w:t>
      </w:r>
      <w:r>
        <w:t>non-linear</w:t>
      </w:r>
      <w:r>
        <w:rPr>
          <w:spacing w:val="-13"/>
        </w:rPr>
        <w:t xml:space="preserve"> </w:t>
      </w:r>
      <w:r>
        <w:t>threats—or</w:t>
      </w:r>
      <w:r>
        <w:rPr>
          <w:spacing w:val="-13"/>
        </w:rPr>
        <w:t xml:space="preserve"> </w:t>
      </w:r>
      <w:r>
        <w:t>a</w:t>
      </w:r>
      <w:r>
        <w:rPr>
          <w:spacing w:val="-13"/>
        </w:rPr>
        <w:t xml:space="preserve"> </w:t>
      </w:r>
      <w:r>
        <w:t>diagram</w:t>
      </w:r>
      <w:r>
        <w:rPr>
          <w:spacing w:val="-13"/>
        </w:rPr>
        <w:t xml:space="preserve"> </w:t>
      </w:r>
      <w:r>
        <w:t>which</w:t>
      </w:r>
      <w:r>
        <w:rPr>
          <w:spacing w:val="-13"/>
        </w:rPr>
        <w:t xml:space="preserve"> </w:t>
      </w:r>
      <w:r>
        <w:t>lacks</w:t>
      </w:r>
      <w:r>
        <w:rPr>
          <w:spacing w:val="-13"/>
        </w:rPr>
        <w:t xml:space="preserve"> </w:t>
      </w:r>
      <w:r>
        <w:t>the</w:t>
      </w:r>
      <w:r>
        <w:rPr>
          <w:spacing w:val="-13"/>
        </w:rPr>
        <w:t xml:space="preserve"> </w:t>
      </w:r>
      <w:r>
        <w:t>role</w:t>
      </w:r>
      <w:r>
        <w:rPr>
          <w:spacing w:val="-13"/>
        </w:rPr>
        <w:t xml:space="preserve"> </w:t>
      </w:r>
      <w:r>
        <w:t>of</w:t>
      </w:r>
      <w:r>
        <w:rPr>
          <w:spacing w:val="-13"/>
        </w:rPr>
        <w:t xml:space="preserve"> </w:t>
      </w:r>
      <w:r>
        <w:t>a</w:t>
      </w:r>
      <w:r>
        <w:rPr>
          <w:spacing w:val="-13"/>
        </w:rPr>
        <w:t xml:space="preserve"> </w:t>
      </w:r>
      <w:r>
        <w:t xml:space="preserve">functioning line authority for review. Prof. Kelshall stressed that Intelligence Cycles should be the pathway that guides enterprises to function effectively in a complex </w:t>
      </w:r>
      <w:r>
        <w:rPr>
          <w:spacing w:val="-2"/>
        </w:rPr>
        <w:t>environment.</w:t>
      </w:r>
    </w:p>
    <w:p w14:paraId="43E25F06" w14:textId="77777777" w:rsidR="00167FAC" w:rsidRDefault="00000000">
      <w:pPr>
        <w:pStyle w:val="BodyText"/>
        <w:spacing w:before="200" w:line="276" w:lineRule="auto"/>
        <w:ind w:left="465" w:right="467"/>
        <w:jc w:val="both"/>
      </w:pPr>
      <w:r>
        <w:t>Prof. Kelshall proposed the Review Centric Cycle, which focuses on the justification</w:t>
      </w:r>
      <w:r>
        <w:rPr>
          <w:spacing w:val="-3"/>
        </w:rPr>
        <w:t xml:space="preserve"> </w:t>
      </w:r>
      <w:r>
        <w:t>and</w:t>
      </w:r>
      <w:r>
        <w:rPr>
          <w:spacing w:val="-3"/>
        </w:rPr>
        <w:t xml:space="preserve"> </w:t>
      </w:r>
      <w:r>
        <w:t>efficacy</w:t>
      </w:r>
      <w:r>
        <w:rPr>
          <w:spacing w:val="-3"/>
        </w:rPr>
        <w:t xml:space="preserve"> </w:t>
      </w:r>
      <w:r>
        <w:t>of</w:t>
      </w:r>
      <w:r>
        <w:rPr>
          <w:spacing w:val="-3"/>
        </w:rPr>
        <w:t xml:space="preserve"> </w:t>
      </w:r>
      <w:r>
        <w:t>review</w:t>
      </w:r>
      <w:r>
        <w:rPr>
          <w:spacing w:val="-3"/>
        </w:rPr>
        <w:t xml:space="preserve"> </w:t>
      </w:r>
      <w:r>
        <w:t>during</w:t>
      </w:r>
      <w:r>
        <w:rPr>
          <w:spacing w:val="-3"/>
        </w:rPr>
        <w:t xml:space="preserve"> </w:t>
      </w:r>
      <w:r>
        <w:t>collection</w:t>
      </w:r>
      <w:r>
        <w:rPr>
          <w:spacing w:val="-3"/>
        </w:rPr>
        <w:t xml:space="preserve"> </w:t>
      </w:r>
      <w:r>
        <w:t>and</w:t>
      </w:r>
      <w:r>
        <w:rPr>
          <w:spacing w:val="-3"/>
        </w:rPr>
        <w:t xml:space="preserve"> </w:t>
      </w:r>
      <w:r>
        <w:t>has</w:t>
      </w:r>
      <w:r>
        <w:rPr>
          <w:spacing w:val="-3"/>
        </w:rPr>
        <w:t xml:space="preserve"> </w:t>
      </w:r>
      <w:r>
        <w:t>target</w:t>
      </w:r>
      <w:r>
        <w:rPr>
          <w:spacing w:val="-3"/>
        </w:rPr>
        <w:t xml:space="preserve"> </w:t>
      </w:r>
      <w:r>
        <w:t>appreciation at</w:t>
      </w:r>
      <w:r>
        <w:rPr>
          <w:spacing w:val="-12"/>
        </w:rPr>
        <w:t xml:space="preserve"> </w:t>
      </w:r>
      <w:r>
        <w:t>the</w:t>
      </w:r>
      <w:r>
        <w:rPr>
          <w:spacing w:val="-12"/>
        </w:rPr>
        <w:t xml:space="preserve"> </w:t>
      </w:r>
      <w:r>
        <w:t>center</w:t>
      </w:r>
      <w:r>
        <w:rPr>
          <w:spacing w:val="-12"/>
        </w:rPr>
        <w:t xml:space="preserve"> </w:t>
      </w:r>
      <w:r>
        <w:t>of</w:t>
      </w:r>
      <w:r>
        <w:rPr>
          <w:spacing w:val="-12"/>
        </w:rPr>
        <w:t xml:space="preserve"> </w:t>
      </w:r>
      <w:r>
        <w:t>the</w:t>
      </w:r>
      <w:r>
        <w:rPr>
          <w:spacing w:val="-12"/>
        </w:rPr>
        <w:t xml:space="preserve"> </w:t>
      </w:r>
      <w:r>
        <w:t>collection</w:t>
      </w:r>
      <w:r>
        <w:rPr>
          <w:spacing w:val="-12"/>
        </w:rPr>
        <w:t xml:space="preserve"> </w:t>
      </w:r>
      <w:r>
        <w:t>plan.</w:t>
      </w:r>
      <w:r>
        <w:rPr>
          <w:spacing w:val="-12"/>
        </w:rPr>
        <w:t xml:space="preserve"> </w:t>
      </w:r>
      <w:r>
        <w:t>In</w:t>
      </w:r>
      <w:r>
        <w:rPr>
          <w:spacing w:val="-12"/>
        </w:rPr>
        <w:t xml:space="preserve"> </w:t>
      </w:r>
      <w:r>
        <w:t>this</w:t>
      </w:r>
      <w:r>
        <w:rPr>
          <w:spacing w:val="-12"/>
        </w:rPr>
        <w:t xml:space="preserve"> </w:t>
      </w:r>
      <w:r>
        <w:t>new</w:t>
      </w:r>
      <w:r>
        <w:rPr>
          <w:spacing w:val="-12"/>
        </w:rPr>
        <w:t xml:space="preserve"> </w:t>
      </w:r>
      <w:r>
        <w:t>cycle,</w:t>
      </w:r>
      <w:r>
        <w:rPr>
          <w:spacing w:val="-12"/>
        </w:rPr>
        <w:t xml:space="preserve"> </w:t>
      </w:r>
      <w:r>
        <w:t>a</w:t>
      </w:r>
      <w:r>
        <w:rPr>
          <w:spacing w:val="-12"/>
        </w:rPr>
        <w:t xml:space="preserve"> </w:t>
      </w:r>
      <w:r>
        <w:t>meeting</w:t>
      </w:r>
      <w:r>
        <w:rPr>
          <w:spacing w:val="-12"/>
        </w:rPr>
        <w:t xml:space="preserve"> </w:t>
      </w:r>
      <w:r>
        <w:t>would</w:t>
      </w:r>
      <w:r>
        <w:rPr>
          <w:spacing w:val="-12"/>
        </w:rPr>
        <w:t xml:space="preserve"> </w:t>
      </w:r>
      <w:r>
        <w:t>occur</w:t>
      </w:r>
      <w:r>
        <w:rPr>
          <w:spacing w:val="-12"/>
        </w:rPr>
        <w:t xml:space="preserve"> </w:t>
      </w:r>
      <w:r>
        <w:t>mid-process and at its conclusion, during which the reviewer would address justifications and develop a feedback loop among the other steps of the cycle. The</w:t>
      </w:r>
      <w:r>
        <w:rPr>
          <w:spacing w:val="-15"/>
        </w:rPr>
        <w:t xml:space="preserve"> </w:t>
      </w:r>
      <w:r>
        <w:t>principal</w:t>
      </w:r>
      <w:r>
        <w:rPr>
          <w:spacing w:val="-15"/>
        </w:rPr>
        <w:t xml:space="preserve"> </w:t>
      </w:r>
      <w:r>
        <w:t>addition</w:t>
      </w:r>
      <w:r>
        <w:rPr>
          <w:spacing w:val="-15"/>
        </w:rPr>
        <w:t xml:space="preserve"> </w:t>
      </w:r>
      <w:r>
        <w:t>to</w:t>
      </w:r>
      <w:r>
        <w:rPr>
          <w:spacing w:val="-15"/>
        </w:rPr>
        <w:t xml:space="preserve"> </w:t>
      </w:r>
      <w:r>
        <w:t>the</w:t>
      </w:r>
      <w:r>
        <w:rPr>
          <w:spacing w:val="-15"/>
        </w:rPr>
        <w:t xml:space="preserve"> </w:t>
      </w:r>
      <w:r>
        <w:t>Intelligence</w:t>
      </w:r>
      <w:r>
        <w:rPr>
          <w:spacing w:val="-15"/>
        </w:rPr>
        <w:t xml:space="preserve"> </w:t>
      </w:r>
      <w:r>
        <w:t>Cycle</w:t>
      </w:r>
      <w:r>
        <w:rPr>
          <w:spacing w:val="-15"/>
        </w:rPr>
        <w:t xml:space="preserve"> </w:t>
      </w:r>
      <w:r>
        <w:t>within</w:t>
      </w:r>
      <w:r>
        <w:rPr>
          <w:spacing w:val="-15"/>
        </w:rPr>
        <w:t xml:space="preserve"> </w:t>
      </w:r>
      <w:r>
        <w:t>the</w:t>
      </w:r>
      <w:r>
        <w:rPr>
          <w:spacing w:val="-15"/>
        </w:rPr>
        <w:t xml:space="preserve"> </w:t>
      </w:r>
      <w:r>
        <w:t>diagram</w:t>
      </w:r>
      <w:r>
        <w:rPr>
          <w:spacing w:val="-15"/>
        </w:rPr>
        <w:t xml:space="preserve"> </w:t>
      </w:r>
      <w:r>
        <w:t>is</w:t>
      </w:r>
      <w:r>
        <w:rPr>
          <w:spacing w:val="-15"/>
        </w:rPr>
        <w:t xml:space="preserve"> </w:t>
      </w:r>
      <w:r>
        <w:t>the</w:t>
      </w:r>
      <w:r>
        <w:rPr>
          <w:spacing w:val="-15"/>
        </w:rPr>
        <w:t xml:space="preserve"> </w:t>
      </w:r>
      <w:r>
        <w:t>Analytic Reviewer, whose role centers on confirming that the assessment methodology and</w:t>
      </w:r>
      <w:r>
        <w:rPr>
          <w:spacing w:val="-1"/>
        </w:rPr>
        <w:t xml:space="preserve"> </w:t>
      </w:r>
      <w:r>
        <w:t>collection</w:t>
      </w:r>
      <w:r>
        <w:rPr>
          <w:spacing w:val="-1"/>
        </w:rPr>
        <w:t xml:space="preserve"> </w:t>
      </w:r>
      <w:r>
        <w:t>plans</w:t>
      </w:r>
      <w:r>
        <w:rPr>
          <w:spacing w:val="-1"/>
        </w:rPr>
        <w:t xml:space="preserve"> </w:t>
      </w:r>
      <w:r>
        <w:t>are</w:t>
      </w:r>
      <w:r>
        <w:rPr>
          <w:spacing w:val="-1"/>
        </w:rPr>
        <w:t xml:space="preserve"> </w:t>
      </w:r>
      <w:r>
        <w:t>sound,</w:t>
      </w:r>
      <w:r>
        <w:rPr>
          <w:spacing w:val="-1"/>
        </w:rPr>
        <w:t xml:space="preserve"> </w:t>
      </w:r>
      <w:r>
        <w:t>providing</w:t>
      </w:r>
      <w:r>
        <w:rPr>
          <w:spacing w:val="-1"/>
        </w:rPr>
        <w:t xml:space="preserve"> </w:t>
      </w:r>
      <w:r>
        <w:t>feedback</w:t>
      </w:r>
      <w:r>
        <w:rPr>
          <w:spacing w:val="-1"/>
        </w:rPr>
        <w:t xml:space="preserve"> </w:t>
      </w:r>
      <w:r>
        <w:t>and</w:t>
      </w:r>
      <w:r>
        <w:rPr>
          <w:spacing w:val="-1"/>
        </w:rPr>
        <w:t xml:space="preserve"> </w:t>
      </w:r>
      <w:r>
        <w:t>aiding</w:t>
      </w:r>
      <w:r>
        <w:rPr>
          <w:spacing w:val="-1"/>
        </w:rPr>
        <w:t xml:space="preserve"> </w:t>
      </w:r>
      <w:r>
        <w:t>in</w:t>
      </w:r>
      <w:r>
        <w:rPr>
          <w:spacing w:val="-1"/>
        </w:rPr>
        <w:t xml:space="preserve"> </w:t>
      </w:r>
      <w:r>
        <w:t>accountability. Prof.</w:t>
      </w:r>
      <w:r>
        <w:rPr>
          <w:spacing w:val="-4"/>
        </w:rPr>
        <w:t xml:space="preserve"> </w:t>
      </w:r>
      <w:r>
        <w:t>Kelshall</w:t>
      </w:r>
      <w:r>
        <w:rPr>
          <w:spacing w:val="-4"/>
        </w:rPr>
        <w:t xml:space="preserve"> </w:t>
      </w:r>
      <w:r>
        <w:t>stated</w:t>
      </w:r>
      <w:r>
        <w:rPr>
          <w:spacing w:val="-4"/>
        </w:rPr>
        <w:t xml:space="preserve"> </w:t>
      </w:r>
      <w:r>
        <w:t>that</w:t>
      </w:r>
      <w:r>
        <w:rPr>
          <w:spacing w:val="-4"/>
        </w:rPr>
        <w:t xml:space="preserve"> </w:t>
      </w:r>
      <w:r>
        <w:t>their</w:t>
      </w:r>
      <w:r>
        <w:rPr>
          <w:spacing w:val="-4"/>
        </w:rPr>
        <w:t xml:space="preserve"> </w:t>
      </w:r>
      <w:r>
        <w:t>main</w:t>
      </w:r>
      <w:r>
        <w:rPr>
          <w:spacing w:val="-4"/>
        </w:rPr>
        <w:t xml:space="preserve"> </w:t>
      </w:r>
      <w:r>
        <w:t>role</w:t>
      </w:r>
      <w:r>
        <w:rPr>
          <w:spacing w:val="-4"/>
        </w:rPr>
        <w:t xml:space="preserve"> </w:t>
      </w:r>
      <w:r>
        <w:t>is</w:t>
      </w:r>
      <w:r>
        <w:rPr>
          <w:spacing w:val="-4"/>
        </w:rPr>
        <w:t xml:space="preserve"> </w:t>
      </w:r>
      <w:r>
        <w:t>to</w:t>
      </w:r>
      <w:r>
        <w:rPr>
          <w:spacing w:val="-4"/>
        </w:rPr>
        <w:t xml:space="preserve"> </w:t>
      </w:r>
      <w:r>
        <w:t>confirm</w:t>
      </w:r>
      <w:r>
        <w:rPr>
          <w:spacing w:val="-4"/>
        </w:rPr>
        <w:t xml:space="preserve"> </w:t>
      </w:r>
      <w:r>
        <w:t>that</w:t>
      </w:r>
      <w:r>
        <w:rPr>
          <w:spacing w:val="-4"/>
        </w:rPr>
        <w:t xml:space="preserve"> </w:t>
      </w:r>
      <w:r>
        <w:t>the</w:t>
      </w:r>
      <w:r>
        <w:rPr>
          <w:spacing w:val="-4"/>
        </w:rPr>
        <w:t xml:space="preserve"> </w:t>
      </w:r>
      <w:proofErr w:type="gramStart"/>
      <w:r>
        <w:t>end</w:t>
      </w:r>
      <w:r>
        <w:rPr>
          <w:spacing w:val="-4"/>
        </w:rPr>
        <w:t xml:space="preserve"> </w:t>
      </w:r>
      <w:r>
        <w:t>product</w:t>
      </w:r>
      <w:proofErr w:type="gramEnd"/>
      <w:r>
        <w:rPr>
          <w:spacing w:val="-4"/>
        </w:rPr>
        <w:t xml:space="preserve"> </w:t>
      </w:r>
      <w:r>
        <w:t>of</w:t>
      </w:r>
      <w:r>
        <w:rPr>
          <w:spacing w:val="-4"/>
        </w:rPr>
        <w:t xml:space="preserve"> </w:t>
      </w:r>
      <w:r>
        <w:t>the cycle meets all the required thresholds for stakeholders, though they could also conduct OSINT searching and collection. The result will enhance levels of efficiency within the intelligence process and produce more timely products.</w:t>
      </w:r>
    </w:p>
    <w:p w14:paraId="5E64450A" w14:textId="77777777" w:rsidR="00167FAC" w:rsidRDefault="00000000">
      <w:pPr>
        <w:pStyle w:val="BodyText"/>
        <w:spacing w:before="200" w:line="276" w:lineRule="auto"/>
        <w:ind w:left="465" w:right="467"/>
        <w:jc w:val="both"/>
      </w:pPr>
      <w:r>
        <w:t>Prof.</w:t>
      </w:r>
      <w:r>
        <w:rPr>
          <w:spacing w:val="-15"/>
        </w:rPr>
        <w:t xml:space="preserve"> </w:t>
      </w:r>
      <w:r>
        <w:t>Kelshall</w:t>
      </w:r>
      <w:r>
        <w:rPr>
          <w:spacing w:val="-15"/>
        </w:rPr>
        <w:t xml:space="preserve"> </w:t>
      </w:r>
      <w:r>
        <w:t>emphasized</w:t>
      </w:r>
      <w:r>
        <w:rPr>
          <w:spacing w:val="-15"/>
        </w:rPr>
        <w:t xml:space="preserve"> </w:t>
      </w:r>
      <w:r>
        <w:t>that</w:t>
      </w:r>
      <w:r>
        <w:rPr>
          <w:spacing w:val="-15"/>
        </w:rPr>
        <w:t xml:space="preserve"> </w:t>
      </w:r>
      <w:r>
        <w:t>the</w:t>
      </w:r>
      <w:r>
        <w:rPr>
          <w:spacing w:val="-15"/>
        </w:rPr>
        <w:t xml:space="preserve"> </w:t>
      </w:r>
      <w:r>
        <w:t>reviewer</w:t>
      </w:r>
      <w:r>
        <w:rPr>
          <w:spacing w:val="-15"/>
        </w:rPr>
        <w:t xml:space="preserve"> </w:t>
      </w:r>
      <w:r>
        <w:t>in</w:t>
      </w:r>
      <w:r>
        <w:rPr>
          <w:spacing w:val="-15"/>
        </w:rPr>
        <w:t xml:space="preserve"> </w:t>
      </w:r>
      <w:r>
        <w:t>this</w:t>
      </w:r>
      <w:r>
        <w:rPr>
          <w:spacing w:val="-15"/>
        </w:rPr>
        <w:t xml:space="preserve"> </w:t>
      </w:r>
      <w:r>
        <w:t>process</w:t>
      </w:r>
      <w:r>
        <w:rPr>
          <w:spacing w:val="-15"/>
        </w:rPr>
        <w:t xml:space="preserve"> </w:t>
      </w:r>
      <w:r>
        <w:t>is</w:t>
      </w:r>
      <w:r>
        <w:rPr>
          <w:spacing w:val="-15"/>
        </w:rPr>
        <w:t xml:space="preserve"> </w:t>
      </w:r>
      <w:r>
        <w:t>a</w:t>
      </w:r>
      <w:r>
        <w:rPr>
          <w:spacing w:val="-15"/>
        </w:rPr>
        <w:t xml:space="preserve"> </w:t>
      </w:r>
      <w:r>
        <w:t>capability</w:t>
      </w:r>
      <w:r>
        <w:rPr>
          <w:spacing w:val="-15"/>
        </w:rPr>
        <w:t xml:space="preserve"> </w:t>
      </w:r>
      <w:r>
        <w:t>assessor and should comprise a distinct role within the analyst team, acting as a liaison between</w:t>
      </w:r>
      <w:r>
        <w:rPr>
          <w:spacing w:val="-10"/>
        </w:rPr>
        <w:t xml:space="preserve"> </w:t>
      </w:r>
      <w:r>
        <w:t>the</w:t>
      </w:r>
      <w:r>
        <w:rPr>
          <w:spacing w:val="-10"/>
        </w:rPr>
        <w:t xml:space="preserve"> </w:t>
      </w:r>
      <w:r>
        <w:t>multiple</w:t>
      </w:r>
      <w:r>
        <w:rPr>
          <w:spacing w:val="-10"/>
        </w:rPr>
        <w:t xml:space="preserve"> </w:t>
      </w:r>
      <w:r>
        <w:t>parts</w:t>
      </w:r>
      <w:r>
        <w:rPr>
          <w:spacing w:val="-10"/>
        </w:rPr>
        <w:t xml:space="preserve"> </w:t>
      </w:r>
      <w:r>
        <w:t>of</w:t>
      </w:r>
      <w:r>
        <w:rPr>
          <w:spacing w:val="-10"/>
        </w:rPr>
        <w:t xml:space="preserve"> </w:t>
      </w:r>
      <w:r>
        <w:t>the</w:t>
      </w:r>
      <w:r>
        <w:rPr>
          <w:spacing w:val="-10"/>
        </w:rPr>
        <w:t xml:space="preserve"> </w:t>
      </w:r>
      <w:r>
        <w:t>Intelligence</w:t>
      </w:r>
      <w:r>
        <w:rPr>
          <w:spacing w:val="-10"/>
        </w:rPr>
        <w:t xml:space="preserve"> </w:t>
      </w:r>
      <w:r>
        <w:t>Cycle—only</w:t>
      </w:r>
      <w:r>
        <w:rPr>
          <w:spacing w:val="-10"/>
        </w:rPr>
        <w:t xml:space="preserve"> </w:t>
      </w:r>
      <w:r>
        <w:t>once</w:t>
      </w:r>
      <w:r>
        <w:rPr>
          <w:spacing w:val="-10"/>
        </w:rPr>
        <w:t xml:space="preserve"> </w:t>
      </w:r>
      <w:r>
        <w:t>the</w:t>
      </w:r>
      <w:r>
        <w:rPr>
          <w:spacing w:val="-10"/>
        </w:rPr>
        <w:t xml:space="preserve"> </w:t>
      </w:r>
      <w:r>
        <w:t>reviewer</w:t>
      </w:r>
      <w:r>
        <w:rPr>
          <w:spacing w:val="-10"/>
        </w:rPr>
        <w:t xml:space="preserve"> </w:t>
      </w:r>
      <w:r>
        <w:t>has signed off on the product will it then be sent for dissemination. The Review Centric Cycle provides information to the consumer in an efficient and timely manner, while reducing the potential for gaps in information throughout the process, to address the security problem at hand.</w:t>
      </w:r>
    </w:p>
    <w:p w14:paraId="47B984FF" w14:textId="77777777" w:rsidR="00167FAC" w:rsidRDefault="00167FAC">
      <w:pPr>
        <w:pStyle w:val="BodyText"/>
        <w:spacing w:line="276" w:lineRule="auto"/>
        <w:jc w:val="both"/>
        <w:sectPr w:rsidR="00167FAC" w:rsidSect="00633C19">
          <w:headerReference w:type="default" r:id="rId10"/>
          <w:footerReference w:type="default" r:id="rId11"/>
          <w:pgSz w:w="12240" w:h="15840"/>
          <w:pgMar w:top="1360" w:right="1800" w:bottom="1420" w:left="1800" w:header="576" w:footer="1226" w:gutter="0"/>
          <w:pgNumType w:start="72"/>
          <w:cols w:space="720"/>
        </w:sectPr>
      </w:pPr>
    </w:p>
    <w:p w14:paraId="333007D9" w14:textId="77777777" w:rsidR="00167FAC" w:rsidRDefault="00000000">
      <w:pPr>
        <w:pStyle w:val="Heading1"/>
        <w:spacing w:before="80"/>
      </w:pPr>
      <w:r>
        <w:lastRenderedPageBreak/>
        <w:t>KEY</w:t>
      </w:r>
      <w:r>
        <w:rPr>
          <w:spacing w:val="-1"/>
        </w:rPr>
        <w:t xml:space="preserve"> </w:t>
      </w:r>
      <w:r>
        <w:t>POINTS</w:t>
      </w:r>
      <w:r>
        <w:rPr>
          <w:spacing w:val="-1"/>
        </w:rPr>
        <w:t xml:space="preserve"> </w:t>
      </w:r>
      <w:r>
        <w:t xml:space="preserve">OF </w:t>
      </w:r>
      <w:r>
        <w:rPr>
          <w:spacing w:val="-2"/>
        </w:rPr>
        <w:t>DISCUSSION</w:t>
      </w:r>
    </w:p>
    <w:p w14:paraId="54A9E82C" w14:textId="77777777" w:rsidR="00167FAC" w:rsidRDefault="00000000">
      <w:pPr>
        <w:pStyle w:val="ListParagraph"/>
        <w:numPr>
          <w:ilvl w:val="0"/>
          <w:numId w:val="1"/>
        </w:numPr>
        <w:tabs>
          <w:tab w:val="left" w:pos="1185"/>
        </w:tabs>
        <w:spacing w:before="242" w:line="276" w:lineRule="auto"/>
        <w:rPr>
          <w:sz w:val="24"/>
        </w:rPr>
      </w:pPr>
      <w:r>
        <w:rPr>
          <w:sz w:val="24"/>
        </w:rPr>
        <w:t>An</w:t>
      </w:r>
      <w:r>
        <w:rPr>
          <w:spacing w:val="-10"/>
          <w:sz w:val="24"/>
        </w:rPr>
        <w:t xml:space="preserve"> </w:t>
      </w:r>
      <w:r>
        <w:rPr>
          <w:sz w:val="24"/>
        </w:rPr>
        <w:t>effective</w:t>
      </w:r>
      <w:r>
        <w:rPr>
          <w:spacing w:val="-10"/>
          <w:sz w:val="24"/>
        </w:rPr>
        <w:t xml:space="preserve"> </w:t>
      </w:r>
      <w:r>
        <w:rPr>
          <w:sz w:val="24"/>
        </w:rPr>
        <w:t>Intelligence</w:t>
      </w:r>
      <w:r>
        <w:rPr>
          <w:spacing w:val="-10"/>
          <w:sz w:val="24"/>
        </w:rPr>
        <w:t xml:space="preserve"> </w:t>
      </w:r>
      <w:r>
        <w:rPr>
          <w:sz w:val="24"/>
        </w:rPr>
        <w:t>Cycle</w:t>
      </w:r>
      <w:r>
        <w:rPr>
          <w:spacing w:val="-10"/>
          <w:sz w:val="24"/>
        </w:rPr>
        <w:t xml:space="preserve"> </w:t>
      </w:r>
      <w:r>
        <w:rPr>
          <w:sz w:val="24"/>
        </w:rPr>
        <w:t>diagram</w:t>
      </w:r>
      <w:r>
        <w:rPr>
          <w:spacing w:val="-10"/>
          <w:sz w:val="24"/>
        </w:rPr>
        <w:t xml:space="preserve"> </w:t>
      </w:r>
      <w:r>
        <w:rPr>
          <w:sz w:val="24"/>
        </w:rPr>
        <w:t>is</w:t>
      </w:r>
      <w:r>
        <w:rPr>
          <w:spacing w:val="-10"/>
          <w:sz w:val="24"/>
        </w:rPr>
        <w:t xml:space="preserve"> </w:t>
      </w:r>
      <w:r>
        <w:rPr>
          <w:sz w:val="24"/>
        </w:rPr>
        <w:t>essential</w:t>
      </w:r>
      <w:r>
        <w:rPr>
          <w:spacing w:val="-10"/>
          <w:sz w:val="24"/>
        </w:rPr>
        <w:t xml:space="preserve"> </w:t>
      </w:r>
      <w:r>
        <w:rPr>
          <w:sz w:val="24"/>
        </w:rPr>
        <w:t>to</w:t>
      </w:r>
      <w:r>
        <w:rPr>
          <w:spacing w:val="-10"/>
          <w:sz w:val="24"/>
        </w:rPr>
        <w:t xml:space="preserve"> </w:t>
      </w:r>
      <w:r>
        <w:rPr>
          <w:sz w:val="24"/>
        </w:rPr>
        <w:t>outline</w:t>
      </w:r>
      <w:r>
        <w:rPr>
          <w:spacing w:val="-10"/>
          <w:sz w:val="24"/>
        </w:rPr>
        <w:t xml:space="preserve"> </w:t>
      </w:r>
      <w:r>
        <w:rPr>
          <w:sz w:val="24"/>
        </w:rPr>
        <w:t>the</w:t>
      </w:r>
      <w:r>
        <w:rPr>
          <w:spacing w:val="-10"/>
          <w:sz w:val="24"/>
        </w:rPr>
        <w:t xml:space="preserve"> </w:t>
      </w:r>
      <w:r>
        <w:rPr>
          <w:sz w:val="24"/>
        </w:rPr>
        <w:t>lines</w:t>
      </w:r>
      <w:r>
        <w:rPr>
          <w:spacing w:val="-10"/>
          <w:sz w:val="24"/>
        </w:rPr>
        <w:t xml:space="preserve"> </w:t>
      </w:r>
      <w:r>
        <w:rPr>
          <w:sz w:val="24"/>
        </w:rPr>
        <w:t xml:space="preserve">of communication, responsibility and accountability within an organizational structure. Without this, </w:t>
      </w:r>
      <w:proofErr w:type="gramStart"/>
      <w:r>
        <w:rPr>
          <w:sz w:val="24"/>
        </w:rPr>
        <w:t>an end product</w:t>
      </w:r>
      <w:proofErr w:type="gramEnd"/>
      <w:r>
        <w:rPr>
          <w:sz w:val="24"/>
        </w:rPr>
        <w:t xml:space="preserve"> produced by the entity can be flawed and inefficient.</w:t>
      </w:r>
    </w:p>
    <w:p w14:paraId="153CBFBF" w14:textId="77777777" w:rsidR="00167FAC" w:rsidRDefault="00000000">
      <w:pPr>
        <w:pStyle w:val="ListParagraph"/>
        <w:numPr>
          <w:ilvl w:val="0"/>
          <w:numId w:val="1"/>
        </w:numPr>
        <w:tabs>
          <w:tab w:val="left" w:pos="1185"/>
        </w:tabs>
        <w:spacing w:line="276" w:lineRule="auto"/>
        <w:rPr>
          <w:sz w:val="24"/>
        </w:rPr>
      </w:pPr>
      <w:r>
        <w:rPr>
          <w:sz w:val="24"/>
        </w:rPr>
        <w:t>The</w:t>
      </w:r>
      <w:r>
        <w:rPr>
          <w:spacing w:val="-5"/>
          <w:sz w:val="24"/>
        </w:rPr>
        <w:t xml:space="preserve"> </w:t>
      </w:r>
      <w:r>
        <w:rPr>
          <w:sz w:val="24"/>
        </w:rPr>
        <w:t>Intelligence</w:t>
      </w:r>
      <w:r>
        <w:rPr>
          <w:spacing w:val="-5"/>
          <w:sz w:val="24"/>
        </w:rPr>
        <w:t xml:space="preserve"> </w:t>
      </w:r>
      <w:r>
        <w:rPr>
          <w:sz w:val="24"/>
        </w:rPr>
        <w:t>Cycle</w:t>
      </w:r>
      <w:r>
        <w:rPr>
          <w:spacing w:val="-5"/>
          <w:sz w:val="24"/>
        </w:rPr>
        <w:t xml:space="preserve"> </w:t>
      </w:r>
      <w:r>
        <w:rPr>
          <w:sz w:val="24"/>
        </w:rPr>
        <w:t>should</w:t>
      </w:r>
      <w:r>
        <w:rPr>
          <w:spacing w:val="-5"/>
          <w:sz w:val="24"/>
        </w:rPr>
        <w:t xml:space="preserve"> </w:t>
      </w:r>
      <w:r>
        <w:rPr>
          <w:sz w:val="24"/>
        </w:rPr>
        <w:t>provide</w:t>
      </w:r>
      <w:r>
        <w:rPr>
          <w:spacing w:val="-5"/>
          <w:sz w:val="24"/>
        </w:rPr>
        <w:t xml:space="preserve"> </w:t>
      </w:r>
      <w:r>
        <w:rPr>
          <w:sz w:val="24"/>
        </w:rPr>
        <w:t>a</w:t>
      </w:r>
      <w:r>
        <w:rPr>
          <w:spacing w:val="-5"/>
          <w:sz w:val="24"/>
        </w:rPr>
        <w:t xml:space="preserve"> </w:t>
      </w:r>
      <w:r>
        <w:rPr>
          <w:sz w:val="24"/>
        </w:rPr>
        <w:t>clear</w:t>
      </w:r>
      <w:r>
        <w:rPr>
          <w:spacing w:val="-5"/>
          <w:sz w:val="24"/>
        </w:rPr>
        <w:t xml:space="preserve"> </w:t>
      </w:r>
      <w:r>
        <w:rPr>
          <w:sz w:val="24"/>
        </w:rPr>
        <w:t>process</w:t>
      </w:r>
      <w:r>
        <w:rPr>
          <w:spacing w:val="-5"/>
          <w:sz w:val="24"/>
        </w:rPr>
        <w:t xml:space="preserve"> </w:t>
      </w:r>
      <w:r>
        <w:rPr>
          <w:sz w:val="24"/>
        </w:rPr>
        <w:t>that</w:t>
      </w:r>
      <w:r>
        <w:rPr>
          <w:spacing w:val="-5"/>
          <w:sz w:val="24"/>
        </w:rPr>
        <w:t xml:space="preserve"> </w:t>
      </w:r>
      <w:r>
        <w:rPr>
          <w:sz w:val="24"/>
        </w:rPr>
        <w:t>can</w:t>
      </w:r>
      <w:r>
        <w:rPr>
          <w:spacing w:val="-5"/>
          <w:sz w:val="24"/>
        </w:rPr>
        <w:t xml:space="preserve"> </w:t>
      </w:r>
      <w:r>
        <w:rPr>
          <w:sz w:val="24"/>
        </w:rPr>
        <w:t>be</w:t>
      </w:r>
      <w:r>
        <w:rPr>
          <w:spacing w:val="-5"/>
          <w:sz w:val="24"/>
        </w:rPr>
        <w:t xml:space="preserve"> </w:t>
      </w:r>
      <w:r>
        <w:rPr>
          <w:sz w:val="24"/>
        </w:rPr>
        <w:t>used</w:t>
      </w:r>
      <w:r>
        <w:rPr>
          <w:spacing w:val="-5"/>
          <w:sz w:val="24"/>
        </w:rPr>
        <w:t xml:space="preserve"> </w:t>
      </w:r>
      <w:r>
        <w:rPr>
          <w:sz w:val="24"/>
        </w:rPr>
        <w:t>to address the analysis requirements, to fill the gaps in information around security issues efficiently and in a way that allows the client to receive correct and useful information after dissemination.</w:t>
      </w:r>
    </w:p>
    <w:p w14:paraId="5694BB1B" w14:textId="77777777" w:rsidR="00167FAC" w:rsidRDefault="00000000">
      <w:pPr>
        <w:pStyle w:val="ListParagraph"/>
        <w:numPr>
          <w:ilvl w:val="0"/>
          <w:numId w:val="1"/>
        </w:numPr>
        <w:tabs>
          <w:tab w:val="left" w:pos="1185"/>
        </w:tabs>
        <w:spacing w:before="199" w:line="276" w:lineRule="auto"/>
        <w:ind w:right="468"/>
        <w:rPr>
          <w:sz w:val="24"/>
        </w:rPr>
      </w:pPr>
      <w:r>
        <w:rPr>
          <w:sz w:val="24"/>
        </w:rPr>
        <w:t>The</w:t>
      </w:r>
      <w:r>
        <w:rPr>
          <w:spacing w:val="-15"/>
          <w:sz w:val="24"/>
        </w:rPr>
        <w:t xml:space="preserve"> </w:t>
      </w:r>
      <w:r>
        <w:rPr>
          <w:sz w:val="24"/>
        </w:rPr>
        <w:t>Review</w:t>
      </w:r>
      <w:r>
        <w:rPr>
          <w:spacing w:val="-15"/>
          <w:sz w:val="24"/>
        </w:rPr>
        <w:t xml:space="preserve"> </w:t>
      </w:r>
      <w:r>
        <w:rPr>
          <w:sz w:val="24"/>
        </w:rPr>
        <w:t>Centric</w:t>
      </w:r>
      <w:r>
        <w:rPr>
          <w:spacing w:val="-15"/>
          <w:sz w:val="24"/>
        </w:rPr>
        <w:t xml:space="preserve"> </w:t>
      </w:r>
      <w:r>
        <w:rPr>
          <w:sz w:val="24"/>
        </w:rPr>
        <w:t>Cycle</w:t>
      </w:r>
      <w:r>
        <w:rPr>
          <w:spacing w:val="-15"/>
          <w:sz w:val="24"/>
        </w:rPr>
        <w:t xml:space="preserve"> </w:t>
      </w:r>
      <w:r>
        <w:rPr>
          <w:sz w:val="24"/>
        </w:rPr>
        <w:t>places</w:t>
      </w:r>
      <w:r>
        <w:rPr>
          <w:spacing w:val="-15"/>
          <w:sz w:val="24"/>
        </w:rPr>
        <w:t xml:space="preserve"> </w:t>
      </w:r>
      <w:r>
        <w:rPr>
          <w:sz w:val="24"/>
        </w:rPr>
        <w:t>the</w:t>
      </w:r>
      <w:r>
        <w:rPr>
          <w:spacing w:val="-15"/>
          <w:sz w:val="24"/>
        </w:rPr>
        <w:t xml:space="preserve"> </w:t>
      </w:r>
      <w:r>
        <w:rPr>
          <w:sz w:val="24"/>
        </w:rPr>
        <w:t>reviewer</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center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process. They</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methodologies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intelligence</w:t>
      </w:r>
      <w:r>
        <w:rPr>
          <w:spacing w:val="-15"/>
          <w:sz w:val="24"/>
        </w:rPr>
        <w:t xml:space="preserve"> </w:t>
      </w:r>
      <w:r>
        <w:rPr>
          <w:sz w:val="24"/>
        </w:rPr>
        <w:t>exercise</w:t>
      </w:r>
      <w:r>
        <w:rPr>
          <w:spacing w:val="-15"/>
          <w:sz w:val="24"/>
        </w:rPr>
        <w:t xml:space="preserve"> </w:t>
      </w:r>
      <w:r>
        <w:rPr>
          <w:sz w:val="24"/>
        </w:rPr>
        <w:t>align</w:t>
      </w:r>
      <w:r>
        <w:rPr>
          <w:spacing w:val="-15"/>
          <w:sz w:val="24"/>
        </w:rPr>
        <w:t xml:space="preserve"> </w:t>
      </w:r>
      <w:r>
        <w:rPr>
          <w:sz w:val="24"/>
        </w:rPr>
        <w:t>with the</w:t>
      </w:r>
      <w:r>
        <w:rPr>
          <w:spacing w:val="-4"/>
          <w:sz w:val="24"/>
        </w:rPr>
        <w:t xml:space="preserve"> </w:t>
      </w:r>
      <w:r>
        <w:rPr>
          <w:sz w:val="24"/>
        </w:rPr>
        <w:t>needs</w:t>
      </w:r>
      <w:r>
        <w:rPr>
          <w:spacing w:val="-4"/>
          <w:sz w:val="24"/>
        </w:rPr>
        <w:t xml:space="preserve"> </w:t>
      </w:r>
      <w:r>
        <w:rPr>
          <w:sz w:val="24"/>
        </w:rPr>
        <w:t>and</w:t>
      </w:r>
      <w:r>
        <w:rPr>
          <w:spacing w:val="-4"/>
          <w:sz w:val="24"/>
        </w:rPr>
        <w:t xml:space="preserve"> </w:t>
      </w:r>
      <w:r>
        <w:rPr>
          <w:sz w:val="24"/>
        </w:rPr>
        <w:t>collection</w:t>
      </w:r>
      <w:r>
        <w:rPr>
          <w:spacing w:val="-4"/>
          <w:sz w:val="24"/>
        </w:rPr>
        <w:t xml:space="preserve"> </w:t>
      </w:r>
      <w:r>
        <w:rPr>
          <w:sz w:val="24"/>
        </w:rPr>
        <w:t>objectives</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the</w:t>
      </w:r>
      <w:r>
        <w:rPr>
          <w:spacing w:val="-4"/>
          <w:sz w:val="24"/>
        </w:rPr>
        <w:t xml:space="preserve"> </w:t>
      </w:r>
      <w:proofErr w:type="gramStart"/>
      <w:r>
        <w:rPr>
          <w:sz w:val="24"/>
        </w:rPr>
        <w:t>end</w:t>
      </w:r>
      <w:r>
        <w:rPr>
          <w:spacing w:val="-4"/>
          <w:sz w:val="24"/>
        </w:rPr>
        <w:t xml:space="preserve"> </w:t>
      </w:r>
      <w:r>
        <w:rPr>
          <w:sz w:val="24"/>
        </w:rPr>
        <w:t>product</w:t>
      </w:r>
      <w:proofErr w:type="gramEnd"/>
      <w:r>
        <w:rPr>
          <w:spacing w:val="-4"/>
          <w:sz w:val="24"/>
        </w:rPr>
        <w:t xml:space="preserve"> </w:t>
      </w:r>
      <w:r>
        <w:rPr>
          <w:sz w:val="24"/>
        </w:rPr>
        <w:t>will</w:t>
      </w:r>
      <w:r>
        <w:rPr>
          <w:spacing w:val="-4"/>
          <w:sz w:val="24"/>
        </w:rPr>
        <w:t xml:space="preserve"> </w:t>
      </w:r>
      <w:r>
        <w:rPr>
          <w:sz w:val="24"/>
        </w:rPr>
        <w:t>meet</w:t>
      </w:r>
      <w:r>
        <w:rPr>
          <w:spacing w:val="-4"/>
          <w:sz w:val="24"/>
        </w:rPr>
        <w:t xml:space="preserve"> </w:t>
      </w:r>
      <w:r>
        <w:rPr>
          <w:sz w:val="24"/>
        </w:rPr>
        <w:t>all the required thresholds for the consumers of the information.</w:t>
      </w:r>
    </w:p>
    <w:p w14:paraId="22DAE7E8" w14:textId="77777777" w:rsidR="00167FAC" w:rsidRDefault="00167FAC">
      <w:pPr>
        <w:pStyle w:val="BodyText"/>
      </w:pPr>
    </w:p>
    <w:p w14:paraId="42FF74BD" w14:textId="77777777" w:rsidR="00167FAC" w:rsidRDefault="00167FAC">
      <w:pPr>
        <w:pStyle w:val="BodyText"/>
        <w:spacing w:before="166"/>
      </w:pPr>
    </w:p>
    <w:p w14:paraId="5D2E5F1C" w14:textId="77777777" w:rsidR="00167FAC" w:rsidRDefault="00000000">
      <w:pPr>
        <w:pStyle w:val="Heading1"/>
      </w:pPr>
      <w:r>
        <w:t>FURTHER</w:t>
      </w:r>
      <w:r>
        <w:rPr>
          <w:spacing w:val="-1"/>
        </w:rPr>
        <w:t xml:space="preserve"> </w:t>
      </w:r>
      <w:r>
        <w:rPr>
          <w:spacing w:val="-2"/>
        </w:rPr>
        <w:t>READING</w:t>
      </w:r>
    </w:p>
    <w:p w14:paraId="570396F4" w14:textId="77777777" w:rsidR="00167FAC" w:rsidRDefault="00000000">
      <w:pPr>
        <w:pStyle w:val="BodyText"/>
        <w:spacing w:before="243" w:line="276" w:lineRule="auto"/>
        <w:ind w:left="1185" w:right="529" w:hanging="720"/>
      </w:pPr>
      <w:r>
        <w:t>Kelshall,</w:t>
      </w:r>
      <w:r>
        <w:rPr>
          <w:spacing w:val="-4"/>
        </w:rPr>
        <w:t xml:space="preserve"> </w:t>
      </w:r>
      <w:r>
        <w:t>C.</w:t>
      </w:r>
      <w:r>
        <w:rPr>
          <w:spacing w:val="-4"/>
        </w:rPr>
        <w:t xml:space="preserve"> </w:t>
      </w:r>
      <w:r>
        <w:t>(2018).</w:t>
      </w:r>
      <w:r>
        <w:rPr>
          <w:spacing w:val="-4"/>
        </w:rPr>
        <w:t xml:space="preserve"> </w:t>
      </w:r>
      <w:r>
        <w:t>Accountability</w:t>
      </w:r>
      <w:r>
        <w:rPr>
          <w:spacing w:val="-4"/>
        </w:rPr>
        <w:t xml:space="preserve"> </w:t>
      </w:r>
      <w:r>
        <w:t>and</w:t>
      </w:r>
      <w:r>
        <w:rPr>
          <w:spacing w:val="-4"/>
        </w:rPr>
        <w:t xml:space="preserve"> </w:t>
      </w:r>
      <w:r>
        <w:t>the</w:t>
      </w:r>
      <w:r>
        <w:rPr>
          <w:spacing w:val="-4"/>
        </w:rPr>
        <w:t xml:space="preserve"> </w:t>
      </w:r>
      <w:r>
        <w:t>Juxtaposition</w:t>
      </w:r>
      <w:r>
        <w:rPr>
          <w:spacing w:val="-4"/>
        </w:rPr>
        <w:t xml:space="preserve"> </w:t>
      </w:r>
      <w:r>
        <w:t>of</w:t>
      </w:r>
      <w:r>
        <w:rPr>
          <w:spacing w:val="-4"/>
        </w:rPr>
        <w:t xml:space="preserve"> </w:t>
      </w:r>
      <w:r>
        <w:t>Civil</w:t>
      </w:r>
      <w:r>
        <w:rPr>
          <w:spacing w:val="-4"/>
        </w:rPr>
        <w:t xml:space="preserve"> </w:t>
      </w:r>
      <w:r>
        <w:t>Society</w:t>
      </w:r>
      <w:r>
        <w:rPr>
          <w:spacing w:val="-4"/>
        </w:rPr>
        <w:t xml:space="preserve"> </w:t>
      </w:r>
      <w:r>
        <w:t>and Policing in a Period of Changing Norms: Using Independent Police Advisors.</w:t>
      </w:r>
      <w:r>
        <w:rPr>
          <w:spacing w:val="-4"/>
        </w:rPr>
        <w:t xml:space="preserve"> </w:t>
      </w:r>
      <w:r>
        <w:t>The</w:t>
      </w:r>
      <w:r>
        <w:rPr>
          <w:spacing w:val="-5"/>
        </w:rPr>
        <w:t xml:space="preserve"> </w:t>
      </w:r>
      <w:r>
        <w:t>Journal</w:t>
      </w:r>
      <w:r>
        <w:rPr>
          <w:spacing w:val="-4"/>
        </w:rPr>
        <w:t xml:space="preserve"> </w:t>
      </w:r>
      <w:r>
        <w:t>of</w:t>
      </w:r>
      <w:r>
        <w:rPr>
          <w:spacing w:val="-4"/>
        </w:rPr>
        <w:t xml:space="preserve"> </w:t>
      </w:r>
      <w:r>
        <w:t>Intelligence,</w:t>
      </w:r>
      <w:r>
        <w:rPr>
          <w:spacing w:val="-4"/>
        </w:rPr>
        <w:t xml:space="preserve"> </w:t>
      </w:r>
      <w:r>
        <w:t>Conflict,</w:t>
      </w:r>
      <w:r>
        <w:rPr>
          <w:spacing w:val="-4"/>
        </w:rPr>
        <w:t xml:space="preserve"> </w:t>
      </w:r>
      <w:r>
        <w:t>and</w:t>
      </w:r>
      <w:r>
        <w:rPr>
          <w:spacing w:val="-4"/>
        </w:rPr>
        <w:t xml:space="preserve"> </w:t>
      </w:r>
      <w:r>
        <w:t>Warfare,</w:t>
      </w:r>
      <w:r>
        <w:rPr>
          <w:spacing w:val="-4"/>
        </w:rPr>
        <w:t xml:space="preserve"> </w:t>
      </w:r>
      <w:r>
        <w:t>1(1),</w:t>
      </w:r>
      <w:r>
        <w:rPr>
          <w:spacing w:val="-4"/>
        </w:rPr>
        <w:t xml:space="preserve"> </w:t>
      </w:r>
      <w:r>
        <w:t>44-</w:t>
      </w:r>
      <w:r>
        <w:rPr>
          <w:spacing w:val="-4"/>
        </w:rPr>
        <w:t>60.</w:t>
      </w:r>
    </w:p>
    <w:p w14:paraId="3FC2EA0E" w14:textId="77777777" w:rsidR="00167FAC" w:rsidRDefault="00000000">
      <w:pPr>
        <w:pStyle w:val="BodyText"/>
        <w:spacing w:before="199" w:line="276" w:lineRule="auto"/>
        <w:ind w:left="1185" w:right="529" w:hanging="720"/>
      </w:pPr>
      <w:r>
        <w:t>Kelshall, C. (2022). Identity Exclusive Violent Transnational Social Movements</w:t>
      </w:r>
      <w:r>
        <w:rPr>
          <w:spacing w:val="-5"/>
        </w:rPr>
        <w:t xml:space="preserve"> </w:t>
      </w:r>
      <w:r>
        <w:t>and</w:t>
      </w:r>
      <w:r>
        <w:rPr>
          <w:spacing w:val="-5"/>
        </w:rPr>
        <w:t xml:space="preserve"> </w:t>
      </w:r>
      <w:r>
        <w:t>5th</w:t>
      </w:r>
      <w:r>
        <w:rPr>
          <w:spacing w:val="-5"/>
        </w:rPr>
        <w:t xml:space="preserve"> </w:t>
      </w:r>
      <w:r>
        <w:t>Generation</w:t>
      </w:r>
      <w:r>
        <w:rPr>
          <w:spacing w:val="-5"/>
        </w:rPr>
        <w:t xml:space="preserve"> </w:t>
      </w:r>
      <w:r>
        <w:t>Civic</w:t>
      </w:r>
      <w:r>
        <w:rPr>
          <w:spacing w:val="-6"/>
        </w:rPr>
        <w:t xml:space="preserve"> </w:t>
      </w:r>
      <w:r>
        <w:t>Warfare.</w:t>
      </w:r>
      <w:r>
        <w:rPr>
          <w:spacing w:val="-5"/>
        </w:rPr>
        <w:t xml:space="preserve"> </w:t>
      </w:r>
      <w:r>
        <w:t>The</w:t>
      </w:r>
      <w:r>
        <w:rPr>
          <w:spacing w:val="-6"/>
        </w:rPr>
        <w:t xml:space="preserve"> </w:t>
      </w:r>
      <w:r>
        <w:t>Journal</w:t>
      </w:r>
      <w:r>
        <w:rPr>
          <w:spacing w:val="-5"/>
        </w:rPr>
        <w:t xml:space="preserve"> </w:t>
      </w:r>
      <w:r>
        <w:t>of Intelligence, Conflict, and Warfare, 4(3), 164-169.</w:t>
      </w:r>
    </w:p>
    <w:p w14:paraId="3399E5A4" w14:textId="77777777" w:rsidR="00167FAC" w:rsidRDefault="00000000">
      <w:pPr>
        <w:pStyle w:val="BodyText"/>
        <w:spacing w:before="200" w:line="276" w:lineRule="auto"/>
        <w:ind w:left="1185" w:right="580" w:hanging="720"/>
        <w:jc w:val="both"/>
      </w:pPr>
      <w:r>
        <w:t>Kelshall, C. (2023). Violent Transnational Social Movements and their Impact on</w:t>
      </w:r>
      <w:r>
        <w:rPr>
          <w:spacing w:val="-5"/>
        </w:rPr>
        <w:t xml:space="preserve"> </w:t>
      </w:r>
      <w:r>
        <w:t>Contemporary</w:t>
      </w:r>
      <w:r>
        <w:rPr>
          <w:spacing w:val="-5"/>
        </w:rPr>
        <w:t xml:space="preserve"> </w:t>
      </w:r>
      <w:r>
        <w:t>Social</w:t>
      </w:r>
      <w:r>
        <w:rPr>
          <w:spacing w:val="-5"/>
        </w:rPr>
        <w:t xml:space="preserve"> </w:t>
      </w:r>
      <w:r>
        <w:t>Conflict.</w:t>
      </w:r>
      <w:r>
        <w:rPr>
          <w:spacing w:val="-5"/>
        </w:rPr>
        <w:t xml:space="preserve"> </w:t>
      </w:r>
      <w:r>
        <w:t>The</w:t>
      </w:r>
      <w:r>
        <w:rPr>
          <w:spacing w:val="-6"/>
        </w:rPr>
        <w:t xml:space="preserve"> </w:t>
      </w:r>
      <w:r>
        <w:t>Journal</w:t>
      </w:r>
      <w:r>
        <w:rPr>
          <w:spacing w:val="-5"/>
        </w:rPr>
        <w:t xml:space="preserve"> </w:t>
      </w:r>
      <w:r>
        <w:t>of</w:t>
      </w:r>
      <w:r>
        <w:rPr>
          <w:spacing w:val="-5"/>
        </w:rPr>
        <w:t xml:space="preserve"> </w:t>
      </w:r>
      <w:r>
        <w:t>Intelligence,</w:t>
      </w:r>
      <w:r>
        <w:rPr>
          <w:spacing w:val="-5"/>
        </w:rPr>
        <w:t xml:space="preserve"> </w:t>
      </w:r>
      <w:r>
        <w:t>Conflict, and Warfare, 1(3), 27-42.</w:t>
      </w:r>
    </w:p>
    <w:p w14:paraId="320B9427" w14:textId="77777777" w:rsidR="00167FAC" w:rsidRDefault="00167FAC">
      <w:pPr>
        <w:pStyle w:val="BodyText"/>
      </w:pPr>
    </w:p>
    <w:p w14:paraId="013F7244" w14:textId="77777777" w:rsidR="00167FAC" w:rsidRDefault="00167FAC">
      <w:pPr>
        <w:pStyle w:val="BodyText"/>
        <w:spacing w:before="164"/>
      </w:pPr>
    </w:p>
    <w:p w14:paraId="7A0F42DD" w14:textId="77777777" w:rsidR="00167FAC" w:rsidRDefault="00000000">
      <w:pPr>
        <w:spacing w:before="1" w:line="256" w:lineRule="auto"/>
        <w:ind w:left="465" w:right="834" w:firstLine="62"/>
      </w:pPr>
      <w:r>
        <w:rPr>
          <w:noProof/>
        </w:rPr>
        <w:drawing>
          <wp:inline distT="0" distB="0" distL="0" distR="0" wp14:anchorId="31ABDCD8" wp14:editId="294427D5">
            <wp:extent cx="838200" cy="29406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838200" cy="294067"/>
                    </a:xfrm>
                    <a:prstGeom prst="rect">
                      <a:avLst/>
                    </a:prstGeom>
                  </pic:spPr>
                </pic:pic>
              </a:graphicData>
            </a:graphic>
          </wp:inline>
        </w:drawing>
      </w:r>
      <w:r>
        <w:rPr>
          <w:spacing w:val="-1"/>
          <w:sz w:val="20"/>
        </w:rPr>
        <w:t xml:space="preserve"> </w:t>
      </w:r>
      <w:r>
        <w:t>This</w:t>
      </w:r>
      <w:r>
        <w:rPr>
          <w:spacing w:val="-5"/>
        </w:rPr>
        <w:t xml:space="preserve"> </w:t>
      </w:r>
      <w:r>
        <w:t>work</w:t>
      </w:r>
      <w:r>
        <w:rPr>
          <w:spacing w:val="-5"/>
        </w:rPr>
        <w:t xml:space="preserve"> </w:t>
      </w:r>
      <w:r>
        <w:t>is</w:t>
      </w:r>
      <w:r>
        <w:rPr>
          <w:spacing w:val="-5"/>
        </w:rPr>
        <w:t xml:space="preserve"> </w:t>
      </w:r>
      <w:r>
        <w:t>licensed</w:t>
      </w:r>
      <w:r>
        <w:rPr>
          <w:spacing w:val="-5"/>
        </w:rPr>
        <w:t xml:space="preserve"> </w:t>
      </w:r>
      <w:r>
        <w:t>under</w:t>
      </w:r>
      <w:r>
        <w:rPr>
          <w:spacing w:val="-5"/>
        </w:rPr>
        <w:t xml:space="preserve"> </w:t>
      </w:r>
      <w:r>
        <w:t>a</w:t>
      </w:r>
      <w:r>
        <w:rPr>
          <w:spacing w:val="-5"/>
        </w:rPr>
        <w:t xml:space="preserve"> </w:t>
      </w:r>
      <w:r>
        <w:t>Creative</w:t>
      </w:r>
      <w:r>
        <w:rPr>
          <w:spacing w:val="-5"/>
        </w:rPr>
        <w:t xml:space="preserve"> </w:t>
      </w:r>
      <w:r>
        <w:t>Commons</w:t>
      </w:r>
      <w:r>
        <w:rPr>
          <w:spacing w:val="-5"/>
        </w:rPr>
        <w:t xml:space="preserve"> </w:t>
      </w:r>
      <w:r>
        <w:t>Attribution-Non-Commercial-</w:t>
      </w:r>
      <w:proofErr w:type="spellStart"/>
      <w:r>
        <w:t>NoDerivatives</w:t>
      </w:r>
      <w:proofErr w:type="spellEnd"/>
      <w:r>
        <w:t xml:space="preserve"> 4.0 International License.</w:t>
      </w:r>
    </w:p>
    <w:p w14:paraId="3684FFEA" w14:textId="77777777" w:rsidR="00167FAC" w:rsidRDefault="00167FAC">
      <w:pPr>
        <w:pStyle w:val="BodyText"/>
        <w:spacing w:before="64"/>
        <w:rPr>
          <w:sz w:val="22"/>
        </w:rPr>
      </w:pPr>
    </w:p>
    <w:p w14:paraId="275A7AF7" w14:textId="77777777" w:rsidR="00167FAC" w:rsidRDefault="00000000">
      <w:pPr>
        <w:ind w:left="465"/>
      </w:pPr>
      <w:r>
        <w:t>©</w:t>
      </w:r>
      <w:r>
        <w:rPr>
          <w:spacing w:val="-6"/>
        </w:rPr>
        <w:t xml:space="preserve"> </w:t>
      </w:r>
      <w:r>
        <w:t>(CANDYCE</w:t>
      </w:r>
      <w:r>
        <w:rPr>
          <w:spacing w:val="-6"/>
        </w:rPr>
        <w:t xml:space="preserve"> </w:t>
      </w:r>
      <w:r>
        <w:t>KELSHALL,</w:t>
      </w:r>
      <w:r>
        <w:rPr>
          <w:spacing w:val="-6"/>
        </w:rPr>
        <w:t xml:space="preserve"> </w:t>
      </w:r>
      <w:r>
        <w:rPr>
          <w:spacing w:val="-2"/>
        </w:rPr>
        <w:t>2024)</w:t>
      </w:r>
    </w:p>
    <w:p w14:paraId="552C3018" w14:textId="77777777" w:rsidR="00167FAC" w:rsidRDefault="00167FAC">
      <w:pPr>
        <w:pStyle w:val="BodyText"/>
        <w:spacing w:before="75"/>
        <w:rPr>
          <w:sz w:val="22"/>
        </w:rPr>
      </w:pPr>
    </w:p>
    <w:p w14:paraId="1B3DE4CF" w14:textId="77777777" w:rsidR="00167FAC" w:rsidRDefault="00000000">
      <w:pPr>
        <w:spacing w:line="273" w:lineRule="auto"/>
        <w:ind w:left="465" w:right="529"/>
      </w:pPr>
      <w:r>
        <w:t>Published</w:t>
      </w:r>
      <w:r>
        <w:rPr>
          <w:spacing w:val="-4"/>
        </w:rPr>
        <w:t xml:space="preserve"> </w:t>
      </w:r>
      <w:r>
        <w:t>by</w:t>
      </w:r>
      <w:r>
        <w:rPr>
          <w:spacing w:val="-4"/>
        </w:rPr>
        <w:t xml:space="preserve"> </w:t>
      </w:r>
      <w:r>
        <w:t>the</w:t>
      </w:r>
      <w:r>
        <w:rPr>
          <w:spacing w:val="-4"/>
        </w:rPr>
        <w:t xml:space="preserve"> </w:t>
      </w:r>
      <w:r>
        <w:t>Journal</w:t>
      </w:r>
      <w:r>
        <w:rPr>
          <w:spacing w:val="-4"/>
        </w:rPr>
        <w:t xml:space="preserve"> </w:t>
      </w:r>
      <w:r>
        <w:t>of</w:t>
      </w:r>
      <w:r>
        <w:rPr>
          <w:spacing w:val="-4"/>
        </w:rPr>
        <w:t xml:space="preserve"> </w:t>
      </w:r>
      <w:r>
        <w:t>Intelligence,</w:t>
      </w:r>
      <w:r>
        <w:rPr>
          <w:spacing w:val="-4"/>
        </w:rPr>
        <w:t xml:space="preserve"> </w:t>
      </w:r>
      <w:r>
        <w:t>Conflict,</w:t>
      </w:r>
      <w:r>
        <w:rPr>
          <w:spacing w:val="-4"/>
        </w:rPr>
        <w:t xml:space="preserve"> </w:t>
      </w:r>
      <w:r>
        <w:t>and</w:t>
      </w:r>
      <w:r>
        <w:rPr>
          <w:spacing w:val="-4"/>
        </w:rPr>
        <w:t xml:space="preserve"> </w:t>
      </w:r>
      <w:r>
        <w:t>Warfare</w:t>
      </w:r>
      <w:r>
        <w:rPr>
          <w:spacing w:val="-4"/>
        </w:rPr>
        <w:t xml:space="preserve"> </w:t>
      </w:r>
      <w:r>
        <w:t>and</w:t>
      </w:r>
      <w:r>
        <w:rPr>
          <w:spacing w:val="-4"/>
        </w:rPr>
        <w:t xml:space="preserve"> </w:t>
      </w:r>
      <w:r>
        <w:t>Simon</w:t>
      </w:r>
      <w:r>
        <w:rPr>
          <w:spacing w:val="-4"/>
        </w:rPr>
        <w:t xml:space="preserve"> </w:t>
      </w:r>
      <w:r>
        <w:t xml:space="preserve">Fraser </w:t>
      </w:r>
      <w:r>
        <w:rPr>
          <w:spacing w:val="-2"/>
        </w:rPr>
        <w:t>University</w:t>
      </w:r>
    </w:p>
    <w:p w14:paraId="307F95BE" w14:textId="77777777" w:rsidR="00167FAC" w:rsidRDefault="00000000">
      <w:pPr>
        <w:spacing w:before="4"/>
        <w:ind w:left="465"/>
      </w:pPr>
      <w:r>
        <w:t>Available</w:t>
      </w:r>
      <w:r>
        <w:rPr>
          <w:spacing w:val="-9"/>
        </w:rPr>
        <w:t xml:space="preserve"> </w:t>
      </w:r>
      <w:r>
        <w:t>from:</w:t>
      </w:r>
      <w:r>
        <w:rPr>
          <w:spacing w:val="-7"/>
        </w:rPr>
        <w:t xml:space="preserve"> </w:t>
      </w:r>
      <w:hyperlink r:id="rId13">
        <w:r w:rsidR="00167FAC">
          <w:rPr>
            <w:spacing w:val="-2"/>
          </w:rPr>
          <w:t>https://jicw.org/</w:t>
        </w:r>
      </w:hyperlink>
    </w:p>
    <w:sectPr w:rsidR="00167FAC">
      <w:pgSz w:w="12240" w:h="15840"/>
      <w:pgMar w:top="1360" w:right="1800" w:bottom="1420" w:left="1800" w:header="576"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3212" w14:textId="77777777" w:rsidR="00234A26" w:rsidRDefault="00234A26">
      <w:r>
        <w:separator/>
      </w:r>
    </w:p>
  </w:endnote>
  <w:endnote w:type="continuationSeparator" w:id="0">
    <w:p w14:paraId="77693483" w14:textId="77777777" w:rsidR="00234A26" w:rsidRDefault="0023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B177" w14:textId="77777777" w:rsidR="00167FAC" w:rsidRDefault="00000000">
    <w:pPr>
      <w:pStyle w:val="BodyText"/>
      <w:spacing w:line="14" w:lineRule="auto"/>
      <w:rPr>
        <w:sz w:val="20"/>
      </w:rPr>
    </w:pPr>
    <w:r>
      <w:rPr>
        <w:noProof/>
        <w:sz w:val="20"/>
      </w:rPr>
      <w:drawing>
        <wp:anchor distT="0" distB="0" distL="0" distR="0" simplePos="0" relativeHeight="487542272" behindDoc="1" locked="0" layoutInCell="1" allowOverlap="1" wp14:anchorId="25EC911E" wp14:editId="7F87F51A">
          <wp:simplePos x="0" y="0"/>
          <wp:positionH relativeFrom="page">
            <wp:posOffset>5014592</wp:posOffset>
          </wp:positionH>
          <wp:positionV relativeFrom="page">
            <wp:posOffset>9153143</wp:posOffset>
          </wp:positionV>
          <wp:extent cx="1295400" cy="24743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95400" cy="247435"/>
                  </a:xfrm>
                  <a:prstGeom prst="rect">
                    <a:avLst/>
                  </a:prstGeom>
                </pic:spPr>
              </pic:pic>
            </a:graphicData>
          </a:graphic>
        </wp:anchor>
      </w:drawing>
    </w:r>
    <w:r>
      <w:rPr>
        <w:noProof/>
        <w:sz w:val="20"/>
      </w:rPr>
      <mc:AlternateContent>
        <mc:Choice Requires="wps">
          <w:drawing>
            <wp:anchor distT="0" distB="0" distL="0" distR="0" simplePos="0" relativeHeight="487542784" behindDoc="1" locked="0" layoutInCell="1" allowOverlap="1" wp14:anchorId="1DD2D20B" wp14:editId="3BD0C38B">
              <wp:simplePos x="0" y="0"/>
              <wp:positionH relativeFrom="page">
                <wp:posOffset>1401573</wp:posOffset>
              </wp:positionH>
              <wp:positionV relativeFrom="page">
                <wp:posOffset>9146566</wp:posOffset>
              </wp:positionV>
              <wp:extent cx="2826385" cy="3397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6385" cy="339725"/>
                      </a:xfrm>
                      <a:prstGeom prst="rect">
                        <a:avLst/>
                      </a:prstGeom>
                    </wps:spPr>
                    <wps:txbx>
                      <w:txbxContent>
                        <w:p w14:paraId="581A1B5E" w14:textId="77777777" w:rsidR="00167FAC" w:rsidRDefault="00000000">
                          <w:pPr>
                            <w:spacing w:before="13" w:line="237" w:lineRule="auto"/>
                            <w:ind w:left="20" w:right="18"/>
                          </w:pPr>
                          <w:r>
                            <w:t>The</w:t>
                          </w:r>
                          <w:r>
                            <w:rPr>
                              <w:spacing w:val="-7"/>
                            </w:rPr>
                            <w:t xml:space="preserve"> </w:t>
                          </w:r>
                          <w:r>
                            <w:t>Journal</w:t>
                          </w:r>
                          <w:r>
                            <w:rPr>
                              <w:spacing w:val="-7"/>
                            </w:rPr>
                            <w:t xml:space="preserve"> </w:t>
                          </w:r>
                          <w:r>
                            <w:t>of</w:t>
                          </w:r>
                          <w:r>
                            <w:rPr>
                              <w:spacing w:val="-7"/>
                            </w:rPr>
                            <w:t xml:space="preserve"> </w:t>
                          </w:r>
                          <w:r>
                            <w:t>Intelligence,</w:t>
                          </w:r>
                          <w:r>
                            <w:rPr>
                              <w:spacing w:val="-7"/>
                            </w:rPr>
                            <w:t xml:space="preserve"> </w:t>
                          </w:r>
                          <w:r>
                            <w:t>Conflict</w:t>
                          </w:r>
                          <w:r>
                            <w:rPr>
                              <w:i/>
                            </w:rPr>
                            <w:t>,</w:t>
                          </w:r>
                          <w:r>
                            <w:rPr>
                              <w:i/>
                              <w:spacing w:val="-7"/>
                            </w:rPr>
                            <w:t xml:space="preserve"> </w:t>
                          </w:r>
                          <w:r>
                            <w:t>and</w:t>
                          </w:r>
                          <w:r>
                            <w:rPr>
                              <w:spacing w:val="-7"/>
                            </w:rPr>
                            <w:t xml:space="preserve"> </w:t>
                          </w:r>
                          <w:r>
                            <w:t>Warfare Volume 6, Issue 3</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0.3601pt;margin-top:720.202087pt;width:222.55pt;height:26.75pt;mso-position-horizontal-relative:page;mso-position-vertical-relative:page;z-index:-15773696" type="#_x0000_t202" id="docshape4" filled="false" stroked="false">
              <v:textbox inset="0,0,0,0">
                <w:txbxContent>
                  <w:p>
                    <w:pPr>
                      <w:spacing w:line="237" w:lineRule="auto" w:before="13"/>
                      <w:ind w:left="20" w:right="18" w:firstLine="0"/>
                      <w:jc w:val="left"/>
                      <w:rPr>
                        <w:sz w:val="22"/>
                      </w:rPr>
                    </w:pPr>
                    <w:r>
                      <w:rPr>
                        <w:sz w:val="22"/>
                      </w:rPr>
                      <w:t>The</w:t>
                    </w:r>
                    <w:r>
                      <w:rPr>
                        <w:spacing w:val="-7"/>
                        <w:sz w:val="22"/>
                      </w:rPr>
                      <w:t> </w:t>
                    </w:r>
                    <w:r>
                      <w:rPr>
                        <w:sz w:val="22"/>
                      </w:rPr>
                      <w:t>Journal</w:t>
                    </w:r>
                    <w:r>
                      <w:rPr>
                        <w:spacing w:val="-7"/>
                        <w:sz w:val="22"/>
                      </w:rPr>
                      <w:t> </w:t>
                    </w:r>
                    <w:r>
                      <w:rPr>
                        <w:sz w:val="22"/>
                      </w:rPr>
                      <w:t>of</w:t>
                    </w:r>
                    <w:r>
                      <w:rPr>
                        <w:spacing w:val="-7"/>
                        <w:sz w:val="22"/>
                      </w:rPr>
                      <w:t> </w:t>
                    </w:r>
                    <w:r>
                      <w:rPr>
                        <w:sz w:val="22"/>
                      </w:rPr>
                      <w:t>Intelligence,</w:t>
                    </w:r>
                    <w:r>
                      <w:rPr>
                        <w:spacing w:val="-7"/>
                        <w:sz w:val="22"/>
                      </w:rPr>
                      <w:t> </w:t>
                    </w:r>
                    <w:r>
                      <w:rPr>
                        <w:sz w:val="22"/>
                      </w:rPr>
                      <w:t>Conflict</w:t>
                    </w:r>
                    <w:r>
                      <w:rPr>
                        <w:i/>
                        <w:sz w:val="22"/>
                      </w:rPr>
                      <w:t>,</w:t>
                    </w:r>
                    <w:r>
                      <w:rPr>
                        <w:i/>
                        <w:spacing w:val="-7"/>
                        <w:sz w:val="22"/>
                      </w:rPr>
                      <w:t> </w:t>
                    </w:r>
                    <w:r>
                      <w:rPr>
                        <w:sz w:val="22"/>
                      </w:rPr>
                      <w:t>and</w:t>
                    </w:r>
                    <w:r>
                      <w:rPr>
                        <w:spacing w:val="-7"/>
                        <w:sz w:val="22"/>
                      </w:rPr>
                      <w:t> </w:t>
                    </w:r>
                    <w:r>
                      <w:rPr>
                        <w:sz w:val="22"/>
                      </w:rPr>
                      <w:t>Warfare Volume 6, Issue 3</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7F69" w14:textId="77777777" w:rsidR="00234A26" w:rsidRDefault="00234A26">
      <w:r>
        <w:separator/>
      </w:r>
    </w:p>
  </w:footnote>
  <w:footnote w:type="continuationSeparator" w:id="0">
    <w:p w14:paraId="185B9CED" w14:textId="77777777" w:rsidR="00234A26" w:rsidRDefault="00234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1680714"/>
      <w:docPartObj>
        <w:docPartGallery w:val="Page Numbers (Top of Page)"/>
        <w:docPartUnique/>
      </w:docPartObj>
    </w:sdtPr>
    <w:sdtContent>
      <w:p w14:paraId="1B13857A" w14:textId="769D2F7C" w:rsidR="00E015D6" w:rsidRDefault="00E015D6" w:rsidP="00E015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6F4769" w14:textId="77777777" w:rsidR="00E015D6" w:rsidRDefault="00E015D6" w:rsidP="00E015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5212697"/>
      <w:docPartObj>
        <w:docPartGallery w:val="Page Numbers (Top of Page)"/>
        <w:docPartUnique/>
      </w:docPartObj>
    </w:sdtPr>
    <w:sdtContent>
      <w:p w14:paraId="10C1CE57" w14:textId="368FC918" w:rsidR="00E015D6" w:rsidRDefault="00E015D6" w:rsidP="00E015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988F64" w14:textId="77777777" w:rsidR="00E015D6" w:rsidRDefault="00E015D6" w:rsidP="00E015D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7552628"/>
      <w:docPartObj>
        <w:docPartGallery w:val="Page Numbers (Top of Page)"/>
        <w:docPartUnique/>
      </w:docPartObj>
    </w:sdtPr>
    <w:sdtContent>
      <w:p w14:paraId="4B59F59C" w14:textId="6F31EA47" w:rsidR="00E015D6" w:rsidRDefault="00E015D6" w:rsidP="00C717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263</w:t>
        </w:r>
        <w:r>
          <w:rPr>
            <w:rStyle w:val="PageNumber"/>
          </w:rPr>
          <w:fldChar w:fldCharType="end"/>
        </w:r>
      </w:p>
    </w:sdtContent>
  </w:sdt>
  <w:p w14:paraId="2D7743AF" w14:textId="6C0E5621" w:rsidR="00167FAC" w:rsidRDefault="00000000" w:rsidP="00E015D6">
    <w:pPr>
      <w:pStyle w:val="BodyText"/>
      <w:spacing w:line="14" w:lineRule="auto"/>
      <w:ind w:right="360"/>
      <w:rPr>
        <w:sz w:val="20"/>
      </w:rPr>
    </w:pPr>
    <w:r>
      <w:rPr>
        <w:noProof/>
        <w:sz w:val="20"/>
      </w:rPr>
      <mc:AlternateContent>
        <mc:Choice Requires="wps">
          <w:drawing>
            <wp:anchor distT="0" distB="0" distL="0" distR="0" simplePos="0" relativeHeight="487541248" behindDoc="1" locked="0" layoutInCell="1" allowOverlap="1" wp14:anchorId="56565274" wp14:editId="48A60BC0">
              <wp:simplePos x="0" y="0"/>
              <wp:positionH relativeFrom="page">
                <wp:posOffset>1425956</wp:posOffset>
              </wp:positionH>
              <wp:positionV relativeFrom="page">
                <wp:posOffset>353086</wp:posOffset>
              </wp:positionV>
              <wp:extent cx="101536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365" cy="180975"/>
                      </a:xfrm>
                      <a:prstGeom prst="rect">
                        <a:avLst/>
                      </a:prstGeom>
                    </wps:spPr>
                    <wps:txbx>
                      <w:txbxContent>
                        <w:p w14:paraId="2896711E" w14:textId="77777777" w:rsidR="00167FAC" w:rsidRDefault="00000000">
                          <w:pPr>
                            <w:spacing w:before="11"/>
                            <w:ind w:left="20"/>
                          </w:pPr>
                          <w:r>
                            <w:t>Candyce</w:t>
                          </w:r>
                          <w:r>
                            <w:rPr>
                              <w:spacing w:val="-7"/>
                            </w:rPr>
                            <w:t xml:space="preserve"> </w:t>
                          </w:r>
                          <w:r>
                            <w:rPr>
                              <w:spacing w:val="-2"/>
                            </w:rPr>
                            <w:t>Kelshall</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2.280022pt;margin-top:27.802109pt;width:79.95pt;height:14.25pt;mso-position-horizontal-relative:page;mso-position-vertical-relative:page;z-index:-15775232" type="#_x0000_t202" id="docshape2" filled="false" stroked="false">
              <v:textbox inset="0,0,0,0">
                <w:txbxContent>
                  <w:p>
                    <w:pPr>
                      <w:spacing w:before="11"/>
                      <w:ind w:left="20" w:right="0" w:firstLine="0"/>
                      <w:jc w:val="left"/>
                      <w:rPr>
                        <w:sz w:val="22"/>
                      </w:rPr>
                    </w:pPr>
                    <w:r>
                      <w:rPr>
                        <w:sz w:val="22"/>
                      </w:rPr>
                      <w:t>Candyce</w:t>
                    </w:r>
                    <w:r>
                      <w:rPr>
                        <w:spacing w:val="-7"/>
                        <w:sz w:val="22"/>
                      </w:rPr>
                      <w:t> </w:t>
                    </w:r>
                    <w:r>
                      <w:rPr>
                        <w:spacing w:val="-2"/>
                        <w:sz w:val="22"/>
                      </w:rPr>
                      <w:t>Kelshall</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34FA0"/>
    <w:multiLevelType w:val="hybridMultilevel"/>
    <w:tmpl w:val="0302B8A6"/>
    <w:lvl w:ilvl="0" w:tplc="682AAECC">
      <w:numFmt w:val="bullet"/>
      <w:lvlText w:val="●"/>
      <w:lvlJc w:val="left"/>
      <w:pPr>
        <w:ind w:left="11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78B896">
      <w:numFmt w:val="bullet"/>
      <w:lvlText w:val="•"/>
      <w:lvlJc w:val="left"/>
      <w:pPr>
        <w:ind w:left="1926" w:hanging="360"/>
      </w:pPr>
      <w:rPr>
        <w:rFonts w:hint="default"/>
        <w:lang w:val="en-US" w:eastAsia="en-US" w:bidi="ar-SA"/>
      </w:rPr>
    </w:lvl>
    <w:lvl w:ilvl="2" w:tplc="DD1E436C">
      <w:numFmt w:val="bullet"/>
      <w:lvlText w:val="•"/>
      <w:lvlJc w:val="left"/>
      <w:pPr>
        <w:ind w:left="2672" w:hanging="360"/>
      </w:pPr>
      <w:rPr>
        <w:rFonts w:hint="default"/>
        <w:lang w:val="en-US" w:eastAsia="en-US" w:bidi="ar-SA"/>
      </w:rPr>
    </w:lvl>
    <w:lvl w:ilvl="3" w:tplc="E34A1D86">
      <w:numFmt w:val="bullet"/>
      <w:lvlText w:val="•"/>
      <w:lvlJc w:val="left"/>
      <w:pPr>
        <w:ind w:left="3418" w:hanging="360"/>
      </w:pPr>
      <w:rPr>
        <w:rFonts w:hint="default"/>
        <w:lang w:val="en-US" w:eastAsia="en-US" w:bidi="ar-SA"/>
      </w:rPr>
    </w:lvl>
    <w:lvl w:ilvl="4" w:tplc="FCE45AB0">
      <w:numFmt w:val="bullet"/>
      <w:lvlText w:val="•"/>
      <w:lvlJc w:val="left"/>
      <w:pPr>
        <w:ind w:left="4164" w:hanging="360"/>
      </w:pPr>
      <w:rPr>
        <w:rFonts w:hint="default"/>
        <w:lang w:val="en-US" w:eastAsia="en-US" w:bidi="ar-SA"/>
      </w:rPr>
    </w:lvl>
    <w:lvl w:ilvl="5" w:tplc="6B0E5016">
      <w:numFmt w:val="bullet"/>
      <w:lvlText w:val="•"/>
      <w:lvlJc w:val="left"/>
      <w:pPr>
        <w:ind w:left="4910" w:hanging="360"/>
      </w:pPr>
      <w:rPr>
        <w:rFonts w:hint="default"/>
        <w:lang w:val="en-US" w:eastAsia="en-US" w:bidi="ar-SA"/>
      </w:rPr>
    </w:lvl>
    <w:lvl w:ilvl="6" w:tplc="ED52FFD4">
      <w:numFmt w:val="bullet"/>
      <w:lvlText w:val="•"/>
      <w:lvlJc w:val="left"/>
      <w:pPr>
        <w:ind w:left="5656" w:hanging="360"/>
      </w:pPr>
      <w:rPr>
        <w:rFonts w:hint="default"/>
        <w:lang w:val="en-US" w:eastAsia="en-US" w:bidi="ar-SA"/>
      </w:rPr>
    </w:lvl>
    <w:lvl w:ilvl="7" w:tplc="2C087E68">
      <w:numFmt w:val="bullet"/>
      <w:lvlText w:val="•"/>
      <w:lvlJc w:val="left"/>
      <w:pPr>
        <w:ind w:left="6402" w:hanging="360"/>
      </w:pPr>
      <w:rPr>
        <w:rFonts w:hint="default"/>
        <w:lang w:val="en-US" w:eastAsia="en-US" w:bidi="ar-SA"/>
      </w:rPr>
    </w:lvl>
    <w:lvl w:ilvl="8" w:tplc="E54086A4">
      <w:numFmt w:val="bullet"/>
      <w:lvlText w:val="•"/>
      <w:lvlJc w:val="left"/>
      <w:pPr>
        <w:ind w:left="7148" w:hanging="360"/>
      </w:pPr>
      <w:rPr>
        <w:rFonts w:hint="default"/>
        <w:lang w:val="en-US" w:eastAsia="en-US" w:bidi="ar-SA"/>
      </w:rPr>
    </w:lvl>
  </w:abstractNum>
  <w:num w:numId="1" w16cid:durableId="1578979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7FAC"/>
    <w:rsid w:val="00167FAC"/>
    <w:rsid w:val="00234A26"/>
    <w:rsid w:val="00633C19"/>
    <w:rsid w:val="007E0217"/>
    <w:rsid w:val="00E015D6"/>
    <w:rsid w:val="00EE6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6BDA"/>
  <w15:docId w15:val="{3C7CE053-B28E-CC4E-B000-5DA24525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80"/>
      <w:ind w:left="1185" w:right="46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15D6"/>
    <w:pPr>
      <w:tabs>
        <w:tab w:val="center" w:pos="4513"/>
        <w:tab w:val="right" w:pos="9026"/>
      </w:tabs>
    </w:pPr>
  </w:style>
  <w:style w:type="character" w:customStyle="1" w:styleId="HeaderChar">
    <w:name w:val="Header Char"/>
    <w:basedOn w:val="DefaultParagraphFont"/>
    <w:link w:val="Header"/>
    <w:uiPriority w:val="99"/>
    <w:rsid w:val="00E015D6"/>
    <w:rPr>
      <w:rFonts w:ascii="Times New Roman" w:eastAsia="Times New Roman" w:hAnsi="Times New Roman" w:cs="Times New Roman"/>
    </w:rPr>
  </w:style>
  <w:style w:type="paragraph" w:styleId="Footer">
    <w:name w:val="footer"/>
    <w:basedOn w:val="Normal"/>
    <w:link w:val="FooterChar"/>
    <w:uiPriority w:val="99"/>
    <w:unhideWhenUsed/>
    <w:rsid w:val="00E015D6"/>
    <w:pPr>
      <w:tabs>
        <w:tab w:val="center" w:pos="4513"/>
        <w:tab w:val="right" w:pos="9026"/>
      </w:tabs>
    </w:pPr>
  </w:style>
  <w:style w:type="character" w:customStyle="1" w:styleId="FooterChar">
    <w:name w:val="Footer Char"/>
    <w:basedOn w:val="DefaultParagraphFont"/>
    <w:link w:val="Footer"/>
    <w:uiPriority w:val="99"/>
    <w:rsid w:val="00E015D6"/>
    <w:rPr>
      <w:rFonts w:ascii="Times New Roman" w:eastAsia="Times New Roman" w:hAnsi="Times New Roman" w:cs="Times New Roman"/>
    </w:rPr>
  </w:style>
  <w:style w:type="character" w:styleId="PageNumber">
    <w:name w:val="page number"/>
    <w:basedOn w:val="DefaultParagraphFont"/>
    <w:uiPriority w:val="99"/>
    <w:semiHidden/>
    <w:unhideWhenUsed/>
    <w:rsid w:val="00E0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icw.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Haley Forgacs</cp:lastModifiedBy>
  <cp:revision>4</cp:revision>
  <cp:lastPrinted>2025-12-23T18:09:00Z</cp:lastPrinted>
  <dcterms:created xsi:type="dcterms:W3CDTF">2025-12-23T18:09:00Z</dcterms:created>
  <dcterms:modified xsi:type="dcterms:W3CDTF">2026-01-08T23:27:00Z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LastSaved">
    <vt:filetime>2025-12-23T00:00:00Z</vt:filetime>
  </property>
  <property fmtid="{D5CDD505-2E9C-101B-9397-08002B2CF9AE}" pid="4" name="Producer">
    <vt:lpwstr>macOS Version 14.0 (Build 23A344) Quartz PDFContext</vt:lpwstr>
  </property>
</Properties>
</file>